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16748" w14:textId="720FBA85" w:rsidR="00FE2E87" w:rsidRPr="00CE0DD7" w:rsidRDefault="00FE2E87" w:rsidP="00FE2E87">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Pr>
          <w:rFonts w:asciiTheme="minorHAnsi" w:hAnsiTheme="minorHAnsi" w:cstheme="minorHAnsi"/>
          <w:b/>
          <w:bCs/>
          <w:szCs w:val="28"/>
          <w:lang w:val="en-CA"/>
        </w:rPr>
        <w:t>8</w:t>
      </w:r>
      <w:r w:rsidRPr="00CE0DD7">
        <w:rPr>
          <w:rFonts w:asciiTheme="minorHAnsi" w:hAnsiTheme="minorHAnsi" w:cstheme="minorHAnsi"/>
          <w:b/>
          <w:bCs/>
          <w:szCs w:val="28"/>
          <w:lang w:val="en-CA"/>
        </w:rPr>
        <w:tab/>
      </w:r>
      <w:r w:rsidRPr="00737D4F">
        <w:rPr>
          <w:rFonts w:asciiTheme="minorHAnsi" w:hAnsiTheme="minorHAnsi" w:cstheme="minorHAnsi"/>
          <w:b/>
          <w:bCs/>
          <w:szCs w:val="28"/>
          <w:lang w:val="en-CA"/>
        </w:rPr>
        <w:t>R4-</w:t>
      </w:r>
      <w:r w:rsidR="001A385E" w:rsidRPr="00737D4F">
        <w:rPr>
          <w:rFonts w:asciiTheme="minorHAnsi" w:hAnsiTheme="minorHAnsi" w:cstheme="minorHAnsi"/>
          <w:b/>
          <w:bCs/>
          <w:szCs w:val="28"/>
          <w:lang w:val="en-CA"/>
        </w:rPr>
        <w:t>23</w:t>
      </w:r>
      <w:r w:rsidR="001A385E">
        <w:rPr>
          <w:rFonts w:asciiTheme="minorHAnsi" w:hAnsiTheme="minorHAnsi" w:cstheme="minorHAnsi"/>
          <w:b/>
          <w:bCs/>
          <w:szCs w:val="28"/>
          <w:lang w:val="en-CA"/>
        </w:rPr>
        <w:t>1</w:t>
      </w:r>
      <w:r w:rsidR="001A385E">
        <w:rPr>
          <w:rFonts w:asciiTheme="minorHAnsi" w:hAnsiTheme="minorHAnsi" w:cstheme="minorHAnsi"/>
          <w:b/>
          <w:bCs/>
          <w:szCs w:val="28"/>
          <w:lang w:val="en-CA"/>
        </w:rPr>
        <w:t>3701</w:t>
      </w:r>
    </w:p>
    <w:p w14:paraId="3F03EA6E" w14:textId="77777777" w:rsidR="00FE2E87" w:rsidRPr="00CE0DD7" w:rsidRDefault="00FE2E87" w:rsidP="00FE2E87">
      <w:pPr>
        <w:pStyle w:val="Header"/>
        <w:tabs>
          <w:tab w:val="right" w:pos="9072"/>
        </w:tabs>
        <w:rPr>
          <w:rFonts w:asciiTheme="minorHAnsi" w:hAnsiTheme="minorHAnsi" w:cstheme="minorHAnsi"/>
          <w:b/>
          <w:bCs/>
          <w:szCs w:val="28"/>
          <w:lang w:val="en-CA"/>
        </w:rPr>
      </w:pPr>
      <w:r>
        <w:rPr>
          <w:rFonts w:asciiTheme="minorHAnsi" w:hAnsiTheme="minorHAnsi" w:cstheme="minorHAnsi"/>
          <w:b/>
          <w:bCs/>
          <w:szCs w:val="28"/>
          <w:lang w:val="en-CA"/>
        </w:rPr>
        <w:t xml:space="preserve">Toulouse, 21 Aug. </w:t>
      </w:r>
      <w:r w:rsidRPr="00CE0DD7">
        <w:rPr>
          <w:rFonts w:asciiTheme="minorHAnsi" w:hAnsiTheme="minorHAnsi" w:cstheme="minorHAnsi"/>
          <w:b/>
          <w:bCs/>
          <w:szCs w:val="28"/>
          <w:lang w:val="en-CA"/>
        </w:rPr>
        <w:t>202</w:t>
      </w:r>
      <w:r>
        <w:rPr>
          <w:rFonts w:asciiTheme="minorHAnsi" w:hAnsiTheme="minorHAnsi" w:cstheme="minorHAnsi"/>
          <w:b/>
          <w:bCs/>
          <w:szCs w:val="28"/>
          <w:lang w:val="en-CA"/>
        </w:rPr>
        <w:t>3</w:t>
      </w:r>
      <w:r w:rsidRPr="00CE0DD7">
        <w:rPr>
          <w:rFonts w:asciiTheme="minorHAnsi" w:hAnsiTheme="minorHAnsi" w:cstheme="minorHAnsi"/>
          <w:b/>
          <w:bCs/>
          <w:szCs w:val="28"/>
          <w:lang w:val="en-CA"/>
        </w:rPr>
        <w:t xml:space="preserve"> – </w:t>
      </w:r>
      <w:r>
        <w:rPr>
          <w:rFonts w:asciiTheme="minorHAnsi" w:hAnsiTheme="minorHAnsi" w:cstheme="minorHAnsi"/>
          <w:b/>
          <w:bCs/>
          <w:szCs w:val="28"/>
          <w:lang w:val="en-CA"/>
        </w:rPr>
        <w:t xml:space="preserve">25 Aug. </w:t>
      </w:r>
      <w:r w:rsidRPr="00CE0DD7">
        <w:rPr>
          <w:rFonts w:asciiTheme="minorHAnsi" w:hAnsiTheme="minorHAnsi" w:cstheme="minorHAnsi"/>
          <w:b/>
          <w:bCs/>
          <w:szCs w:val="28"/>
          <w:lang w:val="en-CA"/>
        </w:rPr>
        <w:t>202</w:t>
      </w:r>
      <w:r>
        <w:rPr>
          <w:rFonts w:asciiTheme="minorHAnsi" w:hAnsiTheme="minorHAnsi" w:cstheme="minorHAnsi"/>
          <w:b/>
          <w:bCs/>
          <w:szCs w:val="28"/>
          <w:lang w:val="en-CA"/>
        </w:rPr>
        <w:t>3</w:t>
      </w:r>
    </w:p>
    <w:p w14:paraId="14395BAA" w14:textId="4AB73127" w:rsidR="00D80957" w:rsidRPr="00DD6A55" w:rsidRDefault="00FE2E87" w:rsidP="0033186E">
      <w:pPr>
        <w:tabs>
          <w:tab w:val="left" w:pos="1985"/>
        </w:tabs>
        <w:spacing w:before="240"/>
        <w:jc w:val="both"/>
        <w:rPr>
          <w:rFonts w:asciiTheme="minorHAnsi" w:hAnsiTheme="minorHAnsi" w:cstheme="minorHAnsi"/>
          <w:bCs/>
          <w:sz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bookmarkStart w:id="1" w:name="_Hlk488924106"/>
      <w:bookmarkEnd w:id="1"/>
      <w:r w:rsidR="009E553C">
        <w:rPr>
          <w:rFonts w:asciiTheme="minorHAnsi" w:hAnsiTheme="minorHAnsi" w:cstheme="minorHAnsi"/>
          <w:b/>
          <w:sz w:val="22"/>
          <w:szCs w:val="22"/>
        </w:rPr>
        <w:t>8.29.3.1</w:t>
      </w:r>
    </w:p>
    <w:p w14:paraId="777E5003" w14:textId="77777777"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5806116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ED2EBF">
        <w:rPr>
          <w:rFonts w:asciiTheme="minorHAnsi" w:hAnsiTheme="minorHAnsi" w:cstheme="minorHAnsi"/>
          <w:sz w:val="22"/>
          <w:lang w:val="en-CA"/>
        </w:rPr>
        <w:t xml:space="preserve">on </w:t>
      </w:r>
      <w:r w:rsidR="00BB4D31">
        <w:rPr>
          <w:rFonts w:asciiTheme="minorHAnsi" w:hAnsiTheme="minorHAnsi" w:cstheme="minorHAnsi"/>
          <w:sz w:val="22"/>
          <w:lang w:val="en-CA"/>
        </w:rPr>
        <w:t xml:space="preserve">introducing TDCP requirements </w:t>
      </w:r>
    </w:p>
    <w:p w14:paraId="2FCB5745" w14:textId="0CE4C778"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3A5ED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0976FFA9" w14:textId="1574168F" w:rsidR="00464DF3" w:rsidRPr="007873DB" w:rsidRDefault="00361DB7" w:rsidP="00B911AF">
      <w:pPr>
        <w:rPr>
          <w:rFonts w:asciiTheme="minorHAnsi" w:hAnsiTheme="minorHAnsi" w:cstheme="minorHAnsi"/>
          <w:lang w:val="en-CA"/>
        </w:rPr>
      </w:pPr>
      <w:r>
        <w:rPr>
          <w:rFonts w:asciiTheme="minorHAnsi" w:hAnsiTheme="minorHAnsi" w:cstheme="minorHAnsi"/>
          <w:sz w:val="22"/>
        </w:rPr>
        <w:t xml:space="preserve">In </w:t>
      </w:r>
      <w:r w:rsidR="00BB4F18">
        <w:rPr>
          <w:rFonts w:asciiTheme="minorHAnsi" w:hAnsiTheme="minorHAnsi" w:cstheme="minorHAnsi"/>
          <w:sz w:val="22"/>
        </w:rPr>
        <w:t xml:space="preserve">this contribution we analyze </w:t>
      </w:r>
      <w:r w:rsidR="000F3CBD">
        <w:rPr>
          <w:rFonts w:asciiTheme="minorHAnsi" w:hAnsiTheme="minorHAnsi" w:cstheme="minorHAnsi"/>
          <w:sz w:val="22"/>
        </w:rPr>
        <w:t>the necessity</w:t>
      </w:r>
      <w:r w:rsidR="006D2FC6">
        <w:rPr>
          <w:rFonts w:asciiTheme="minorHAnsi" w:hAnsiTheme="minorHAnsi" w:cstheme="minorHAnsi"/>
          <w:sz w:val="22"/>
        </w:rPr>
        <w:t xml:space="preserve"> of defining </w:t>
      </w:r>
      <w:r w:rsidR="00BB4F18">
        <w:rPr>
          <w:rFonts w:asciiTheme="minorHAnsi" w:hAnsiTheme="minorHAnsi" w:cstheme="minorHAnsi"/>
          <w:sz w:val="22"/>
        </w:rPr>
        <w:t xml:space="preserve">RRM </w:t>
      </w:r>
      <w:r w:rsidR="00711A03">
        <w:rPr>
          <w:rFonts w:asciiTheme="minorHAnsi" w:hAnsiTheme="minorHAnsi" w:cstheme="minorHAnsi"/>
          <w:sz w:val="22"/>
        </w:rPr>
        <w:t xml:space="preserve">requirements </w:t>
      </w:r>
      <w:r w:rsidR="006D2FC6">
        <w:rPr>
          <w:rFonts w:asciiTheme="minorHAnsi" w:hAnsiTheme="minorHAnsi" w:cstheme="minorHAnsi"/>
          <w:sz w:val="22"/>
        </w:rPr>
        <w:t xml:space="preserve">for </w:t>
      </w:r>
      <w:r w:rsidR="00321265">
        <w:rPr>
          <w:rFonts w:asciiTheme="minorHAnsi" w:hAnsiTheme="minorHAnsi" w:cstheme="minorHAnsi"/>
          <w:sz w:val="22"/>
        </w:rPr>
        <w:t xml:space="preserve">Rel-18 TDCP </w:t>
      </w:r>
      <w:r w:rsidR="0039262C">
        <w:rPr>
          <w:rFonts w:asciiTheme="minorHAnsi" w:hAnsiTheme="minorHAnsi" w:cstheme="minorHAnsi"/>
          <w:sz w:val="22"/>
        </w:rPr>
        <w:t>measurements</w:t>
      </w:r>
      <w:r w:rsidR="00464DF3">
        <w:rPr>
          <w:rFonts w:asciiTheme="minorHAnsi" w:hAnsiTheme="minorHAnsi" w:cstheme="minorHAnsi"/>
          <w:sz w:val="22"/>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5391F71" w14:textId="2BDB6FF5" w:rsidR="00D62FEC" w:rsidRPr="003F2C5D" w:rsidRDefault="001F4513" w:rsidP="00D62FEC">
      <w:pPr>
        <w:pStyle w:val="Heading2"/>
        <w:rPr>
          <w:sz w:val="24"/>
          <w:szCs w:val="20"/>
        </w:rPr>
      </w:pPr>
      <w:bookmarkStart w:id="4" w:name="_Toc5952573"/>
      <w:r>
        <w:rPr>
          <w:sz w:val="24"/>
          <w:szCs w:val="20"/>
        </w:rPr>
        <w:t xml:space="preserve">TDCP </w:t>
      </w:r>
      <w:r w:rsidR="00BE13BA">
        <w:rPr>
          <w:sz w:val="24"/>
          <w:szCs w:val="20"/>
        </w:rPr>
        <w:t>measurements</w:t>
      </w:r>
    </w:p>
    <w:p w14:paraId="4D42774B" w14:textId="77777777" w:rsidR="00001503" w:rsidRDefault="00001503" w:rsidP="00001503"/>
    <w:p w14:paraId="404FDE3B" w14:textId="72EDB305" w:rsidR="003B1A7A" w:rsidRDefault="003B1A7A" w:rsidP="003B1A7A">
      <w:pPr>
        <w:rPr>
          <w:rFonts w:asciiTheme="minorHAnsi" w:hAnsiTheme="minorHAnsi" w:cstheme="minorHAnsi"/>
          <w:sz w:val="22"/>
          <w:szCs w:val="22"/>
        </w:rPr>
      </w:pPr>
      <w:r>
        <w:rPr>
          <w:rFonts w:asciiTheme="minorHAnsi" w:hAnsiTheme="minorHAnsi" w:cstheme="minorHAnsi"/>
          <w:sz w:val="22"/>
          <w:szCs w:val="22"/>
        </w:rPr>
        <w:t>In previous meetings, RAN1 agreed to introduce following</w:t>
      </w:r>
      <w:r w:rsidR="0039262C">
        <w:rPr>
          <w:rFonts w:asciiTheme="minorHAnsi" w:hAnsiTheme="minorHAnsi" w:cstheme="minorHAnsi"/>
          <w:sz w:val="22"/>
          <w:szCs w:val="22"/>
        </w:rPr>
        <w:t xml:space="preserve"> w.r.t TDCP measurements</w:t>
      </w:r>
      <w:r>
        <w:rPr>
          <w:rFonts w:asciiTheme="minorHAnsi" w:hAnsiTheme="minorHAnsi" w:cstheme="minorHAnsi"/>
          <w:sz w:val="22"/>
          <w:szCs w:val="22"/>
        </w:rPr>
        <w:t xml:space="preserve">. </w:t>
      </w:r>
    </w:p>
    <w:p w14:paraId="530D4716" w14:textId="77777777" w:rsidR="003B1A7A" w:rsidRDefault="003B1A7A" w:rsidP="003B1A7A">
      <w:pPr>
        <w:rPr>
          <w:rFonts w:asciiTheme="minorHAnsi" w:hAnsiTheme="minorHAnsi" w:cstheme="minorHAnsi"/>
          <w:sz w:val="22"/>
          <w:szCs w:val="22"/>
        </w:rPr>
      </w:pPr>
    </w:p>
    <w:p w14:paraId="3F6D0609" w14:textId="77777777" w:rsidR="003B1A7A" w:rsidRDefault="003B1A7A" w:rsidP="003B1A7A">
      <w:pPr>
        <w:rPr>
          <w:rFonts w:asciiTheme="minorHAnsi" w:hAnsiTheme="minorHAnsi" w:cstheme="minorHAnsi"/>
          <w:sz w:val="22"/>
          <w:szCs w:val="22"/>
        </w:rPr>
      </w:pPr>
      <w:r>
        <w:rPr>
          <w:rFonts w:asciiTheme="minorHAnsi" w:hAnsiTheme="minorHAnsi" w:cstheme="minorHAnsi"/>
          <w:sz w:val="22"/>
          <w:szCs w:val="22"/>
        </w:rPr>
        <w:t>Basic feature:</w:t>
      </w:r>
    </w:p>
    <w:p w14:paraId="548D6873" w14:textId="77777777" w:rsidR="003B1A7A" w:rsidRDefault="003B1A7A" w:rsidP="000F3CBD">
      <w:pPr>
        <w:pStyle w:val="ListParagraph"/>
        <w:numPr>
          <w:ilvl w:val="0"/>
          <w:numId w:val="16"/>
        </w:numPr>
        <w:rPr>
          <w:rFonts w:asciiTheme="minorHAnsi" w:hAnsiTheme="minorHAnsi" w:cstheme="minorHAnsi"/>
          <w:sz w:val="22"/>
          <w:szCs w:val="22"/>
        </w:rPr>
      </w:pPr>
      <w:r w:rsidRPr="002672EC">
        <w:rPr>
          <w:rFonts w:asciiTheme="minorHAnsi" w:hAnsiTheme="minorHAnsi" w:cstheme="minorHAnsi"/>
          <w:sz w:val="22"/>
          <w:szCs w:val="22"/>
        </w:rPr>
        <w:t>Amplitude of the channel auto correlation</w:t>
      </w:r>
      <w:r>
        <w:rPr>
          <w:rFonts w:asciiTheme="minorHAnsi" w:hAnsiTheme="minorHAnsi" w:cstheme="minorHAnsi"/>
          <w:sz w:val="22"/>
          <w:szCs w:val="22"/>
        </w:rPr>
        <w:t xml:space="preserve"> </w:t>
      </w:r>
    </w:p>
    <w:p w14:paraId="4FECF42B" w14:textId="77777777" w:rsidR="003B1A7A" w:rsidRPr="005D32A5" w:rsidRDefault="003B1A7A" w:rsidP="003B1A7A">
      <w:pPr>
        <w:rPr>
          <w:rFonts w:asciiTheme="minorHAnsi" w:hAnsiTheme="minorHAnsi" w:cstheme="minorHAnsi"/>
          <w:sz w:val="22"/>
          <w:szCs w:val="22"/>
        </w:rPr>
      </w:pPr>
      <w:r w:rsidRPr="005D32A5">
        <w:rPr>
          <w:rFonts w:asciiTheme="minorHAnsi" w:hAnsiTheme="minorHAnsi" w:cstheme="minorHAnsi"/>
          <w:sz w:val="22"/>
          <w:szCs w:val="22"/>
        </w:rPr>
        <w:t>Optional feature:</w:t>
      </w:r>
    </w:p>
    <w:p w14:paraId="50600124" w14:textId="77777777" w:rsidR="003B1A7A" w:rsidRDefault="003B1A7A" w:rsidP="000F3CBD">
      <w:pPr>
        <w:pStyle w:val="ListParagraph"/>
        <w:numPr>
          <w:ilvl w:val="0"/>
          <w:numId w:val="16"/>
        </w:numPr>
        <w:rPr>
          <w:rFonts w:asciiTheme="minorHAnsi" w:hAnsiTheme="minorHAnsi" w:cstheme="minorHAnsi"/>
          <w:sz w:val="22"/>
          <w:szCs w:val="22"/>
        </w:rPr>
      </w:pPr>
      <w:r w:rsidRPr="002672EC">
        <w:rPr>
          <w:rFonts w:asciiTheme="minorHAnsi" w:hAnsiTheme="minorHAnsi" w:cstheme="minorHAnsi"/>
          <w:sz w:val="22"/>
          <w:szCs w:val="22"/>
        </w:rPr>
        <w:t>Amplitude of the channel auto correlation</w:t>
      </w:r>
      <w:r>
        <w:rPr>
          <w:rFonts w:asciiTheme="minorHAnsi" w:hAnsiTheme="minorHAnsi" w:cstheme="minorHAnsi"/>
          <w:sz w:val="22"/>
          <w:szCs w:val="22"/>
        </w:rPr>
        <w:t xml:space="preserve"> and</w:t>
      </w:r>
    </w:p>
    <w:p w14:paraId="0E18B506" w14:textId="77777777" w:rsidR="003B1A7A" w:rsidRDefault="003B1A7A" w:rsidP="000F3CBD">
      <w:pPr>
        <w:pStyle w:val="ListParagraph"/>
        <w:numPr>
          <w:ilvl w:val="0"/>
          <w:numId w:val="16"/>
        </w:numPr>
        <w:rPr>
          <w:rFonts w:asciiTheme="minorHAnsi" w:hAnsiTheme="minorHAnsi" w:cstheme="minorHAnsi"/>
          <w:sz w:val="22"/>
          <w:szCs w:val="22"/>
        </w:rPr>
      </w:pPr>
      <w:r w:rsidRPr="002672EC">
        <w:rPr>
          <w:rFonts w:asciiTheme="minorHAnsi" w:hAnsiTheme="minorHAnsi" w:cstheme="minorHAnsi"/>
          <w:sz w:val="22"/>
          <w:szCs w:val="22"/>
        </w:rPr>
        <w:t xml:space="preserve">Phase of the channel auto correlation.  </w:t>
      </w:r>
    </w:p>
    <w:p w14:paraId="761FE2E2" w14:textId="77777777" w:rsidR="003B1A7A" w:rsidRDefault="003B1A7A" w:rsidP="00001503">
      <w:pPr>
        <w:rPr>
          <w:rFonts w:asciiTheme="minorHAnsi" w:hAnsiTheme="minorHAnsi" w:cstheme="minorHAnsi"/>
          <w:sz w:val="22"/>
          <w:szCs w:val="22"/>
        </w:rPr>
      </w:pPr>
    </w:p>
    <w:p w14:paraId="66BA0F7E" w14:textId="1B6B1561" w:rsidR="00001503" w:rsidRPr="004F1382" w:rsidRDefault="00001503" w:rsidP="00001503">
      <w:pPr>
        <w:rPr>
          <w:rFonts w:asciiTheme="minorHAnsi" w:hAnsiTheme="minorHAnsi" w:cstheme="minorHAnsi"/>
          <w:sz w:val="22"/>
          <w:szCs w:val="22"/>
        </w:rPr>
      </w:pPr>
      <w:r w:rsidRPr="004F1382">
        <w:rPr>
          <w:rFonts w:asciiTheme="minorHAnsi" w:hAnsiTheme="minorHAnsi" w:cstheme="minorHAnsi"/>
          <w:sz w:val="22"/>
          <w:szCs w:val="22"/>
        </w:rPr>
        <w:t>For TDCP measurement and reporting, the following agreements have been made in RAN1:</w:t>
      </w:r>
    </w:p>
    <w:p w14:paraId="6AB22F49" w14:textId="77777777" w:rsidR="00D24B0B" w:rsidRDefault="00D24B0B" w:rsidP="00D24B0B"/>
    <w:tbl>
      <w:tblPr>
        <w:tblW w:w="951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0"/>
      </w:tblGrid>
      <w:tr w:rsidR="00CF5594" w14:paraId="520255CC" w14:textId="77777777" w:rsidTr="00CF5594">
        <w:trPr>
          <w:trHeight w:val="4650"/>
        </w:trPr>
        <w:tc>
          <w:tcPr>
            <w:tcW w:w="9510" w:type="dxa"/>
          </w:tcPr>
          <w:p w14:paraId="65269CD0" w14:textId="77777777" w:rsidR="00433000" w:rsidRDefault="00433000" w:rsidP="00CF5594">
            <w:pPr>
              <w:shd w:val="clear" w:color="auto" w:fill="FFFFFF"/>
              <w:ind w:left="60"/>
              <w:jc w:val="both"/>
              <w:rPr>
                <w:rFonts w:ascii="Times" w:hAnsi="Times" w:cs="Times"/>
                <w:b/>
                <w:bCs/>
                <w:color w:val="222222"/>
                <w:sz w:val="20"/>
                <w:highlight w:val="green"/>
                <w:lang w:eastAsia="ko-KR"/>
              </w:rPr>
            </w:pPr>
          </w:p>
          <w:p w14:paraId="3EA24588" w14:textId="15547C06" w:rsidR="00CF5594" w:rsidRPr="00FF6E31" w:rsidRDefault="00CF5594" w:rsidP="00CF5594">
            <w:pPr>
              <w:shd w:val="clear" w:color="auto" w:fill="FFFFFF"/>
              <w:ind w:left="60"/>
              <w:jc w:val="both"/>
              <w:rPr>
                <w:rFonts w:ascii="Times" w:hAnsi="Times" w:cs="Times"/>
                <w:color w:val="222222"/>
                <w:sz w:val="20"/>
                <w:highlight w:val="green"/>
                <w:lang w:eastAsia="ko-KR"/>
              </w:rPr>
            </w:pPr>
            <w:r w:rsidRPr="00FF6E31">
              <w:rPr>
                <w:rFonts w:ascii="Times" w:hAnsi="Times" w:cs="Times"/>
                <w:b/>
                <w:bCs/>
                <w:color w:val="222222"/>
                <w:sz w:val="20"/>
                <w:highlight w:val="green"/>
                <w:lang w:eastAsia="ko-KR"/>
              </w:rPr>
              <w:t>Agreement</w:t>
            </w:r>
          </w:p>
          <w:p w14:paraId="725244C0" w14:textId="77777777" w:rsidR="00CF5594" w:rsidRPr="00FF6E31" w:rsidRDefault="00CF5594" w:rsidP="00CF5594">
            <w:pPr>
              <w:shd w:val="clear" w:color="auto" w:fill="FFFFFF"/>
              <w:ind w:left="60"/>
              <w:rPr>
                <w:rFonts w:ascii="Times" w:hAnsi="Times" w:cs="Times"/>
                <w:color w:val="222222"/>
                <w:sz w:val="20"/>
                <w:lang w:eastAsia="ko-KR"/>
              </w:rPr>
            </w:pPr>
            <w:r w:rsidRPr="00FF6E31">
              <w:rPr>
                <w:rFonts w:ascii="Times" w:hAnsi="Times" w:cs="Times"/>
                <w:color w:val="222222"/>
                <w:sz w:val="20"/>
                <w:lang w:eastAsia="ko-KR"/>
              </w:rPr>
              <w:t xml:space="preserve">For the Rel-18 TRS-based TDCP reporting, regarding the value of parameter Y for Y&gt;1, the value of Y is gNB-configured via higher-layer (RRC) </w:t>
            </w:r>
            <w:proofErr w:type="gramStart"/>
            <w:r w:rsidRPr="00FF6E31">
              <w:rPr>
                <w:rFonts w:ascii="Times" w:hAnsi="Times" w:cs="Times"/>
                <w:color w:val="222222"/>
                <w:sz w:val="20"/>
                <w:lang w:eastAsia="ko-KR"/>
              </w:rPr>
              <w:t>signalling</w:t>
            </w:r>
            <w:proofErr w:type="gramEnd"/>
          </w:p>
          <w:p w14:paraId="59246B7D" w14:textId="77777777" w:rsidR="00CF5594" w:rsidRPr="00CE6A69" w:rsidRDefault="00CF5594" w:rsidP="00CF5594">
            <w:pPr>
              <w:ind w:left="60"/>
              <w:rPr>
                <w:rFonts w:eastAsia="Malgun Gothic"/>
                <w:color w:val="1F497D"/>
                <w:sz w:val="20"/>
              </w:rPr>
            </w:pPr>
          </w:p>
          <w:p w14:paraId="653C906C" w14:textId="77777777" w:rsidR="00CF5594" w:rsidRPr="00CE6A69" w:rsidRDefault="00CF5594" w:rsidP="00CF5594">
            <w:pPr>
              <w:shd w:val="clear" w:color="auto" w:fill="FFFFFF"/>
              <w:ind w:left="60"/>
              <w:rPr>
                <w:rFonts w:ascii="Times" w:hAnsi="Times" w:cs="Times"/>
                <w:b/>
                <w:color w:val="222222"/>
                <w:sz w:val="20"/>
                <w:highlight w:val="green"/>
                <w:lang w:eastAsia="ko-KR"/>
              </w:rPr>
            </w:pPr>
            <w:r w:rsidRPr="00CE6A69">
              <w:rPr>
                <w:rFonts w:ascii="Times" w:hAnsi="Times" w:cs="Times"/>
                <w:b/>
                <w:color w:val="222222"/>
                <w:sz w:val="20"/>
                <w:highlight w:val="green"/>
                <w:lang w:eastAsia="ko-KR"/>
              </w:rPr>
              <w:t>Agreement</w:t>
            </w:r>
          </w:p>
          <w:p w14:paraId="5F7D5C4B" w14:textId="77777777" w:rsidR="00CF5594" w:rsidRPr="00CE6A69" w:rsidRDefault="00CF5594" w:rsidP="00CF5594">
            <w:pPr>
              <w:snapToGrid w:val="0"/>
              <w:ind w:left="60"/>
              <w:rPr>
                <w:rFonts w:eastAsia="Batang"/>
              </w:rPr>
            </w:pPr>
            <w:r w:rsidRPr="00CE6A69">
              <w:rPr>
                <w:rFonts w:eastAsia="Batang"/>
                <w:sz w:val="20"/>
              </w:rPr>
              <w:t>For the Rel-18 TRS-based TDCP reporting, regarding the value of parameter Y, in addition to Y=1, support Y=2, 3, 4</w:t>
            </w:r>
          </w:p>
          <w:p w14:paraId="674A9A03" w14:textId="77777777" w:rsidR="00CF5594" w:rsidRDefault="00CF5594" w:rsidP="00CF5594">
            <w:pPr>
              <w:snapToGrid w:val="0"/>
              <w:ind w:left="60"/>
              <w:rPr>
                <w:rFonts w:ascii="Times" w:eastAsia="Malgun Gothic" w:hAnsi="Times"/>
                <w:sz w:val="20"/>
                <w:szCs w:val="18"/>
              </w:rPr>
            </w:pPr>
          </w:p>
          <w:p w14:paraId="5E84DB3A" w14:textId="77777777" w:rsidR="00064AD1" w:rsidRPr="00CE6A69" w:rsidRDefault="00064AD1" w:rsidP="00CF5594">
            <w:pPr>
              <w:snapToGrid w:val="0"/>
              <w:ind w:left="60"/>
              <w:rPr>
                <w:rFonts w:ascii="Times" w:eastAsia="Malgun Gothic" w:hAnsi="Times"/>
                <w:sz w:val="20"/>
                <w:szCs w:val="18"/>
              </w:rPr>
            </w:pPr>
          </w:p>
          <w:p w14:paraId="34034D17" w14:textId="77777777" w:rsidR="00CF5594" w:rsidRPr="0041107B" w:rsidRDefault="00CF5594" w:rsidP="00CF5594">
            <w:pPr>
              <w:shd w:val="clear" w:color="auto" w:fill="FFFFFF"/>
              <w:ind w:left="60"/>
              <w:rPr>
                <w:rFonts w:ascii="Times" w:hAnsi="Times" w:cs="Times"/>
                <w:b/>
                <w:color w:val="222222"/>
                <w:sz w:val="20"/>
                <w:highlight w:val="green"/>
                <w:lang w:eastAsia="ko-KR"/>
              </w:rPr>
            </w:pPr>
            <w:r w:rsidRPr="0041107B">
              <w:rPr>
                <w:rFonts w:ascii="Times" w:hAnsi="Times" w:cs="Times"/>
                <w:b/>
                <w:color w:val="222222"/>
                <w:sz w:val="20"/>
                <w:highlight w:val="green"/>
                <w:lang w:eastAsia="ko-KR"/>
              </w:rPr>
              <w:t>Agreement</w:t>
            </w:r>
          </w:p>
          <w:p w14:paraId="7DB149B0" w14:textId="77777777" w:rsidR="00CF5594" w:rsidRPr="0041107B" w:rsidRDefault="00CF5594" w:rsidP="00CF5594">
            <w:pPr>
              <w:snapToGrid w:val="0"/>
              <w:ind w:left="60"/>
              <w:rPr>
                <w:rFonts w:ascii="Times" w:eastAsia="Malgun Gothic" w:hAnsi="Times" w:cs="Times"/>
                <w:sz w:val="20"/>
              </w:rPr>
            </w:pPr>
            <w:r w:rsidRPr="0041107B">
              <w:rPr>
                <w:rFonts w:ascii="Times" w:eastAsia="Malgun Gothic" w:hAnsi="Times" w:cs="Times"/>
                <w:sz w:val="20"/>
              </w:rPr>
              <w:t>For the Rel-18 TRS-based TDCP reporting,</w:t>
            </w:r>
          </w:p>
          <w:p w14:paraId="1564D914" w14:textId="77777777" w:rsidR="00CF5594" w:rsidRPr="0041107B" w:rsidRDefault="00CF5594" w:rsidP="000F3CBD">
            <w:pPr>
              <w:numPr>
                <w:ilvl w:val="0"/>
                <w:numId w:val="15"/>
              </w:numPr>
              <w:suppressAutoHyphens/>
              <w:snapToGrid w:val="0"/>
              <w:ind w:left="780"/>
              <w:rPr>
                <w:rFonts w:ascii="Times" w:eastAsia="Batang" w:hAnsi="Times" w:cs="Times"/>
                <w:sz w:val="20"/>
                <w:lang w:eastAsia="x-none"/>
              </w:rPr>
            </w:pPr>
            <w:r w:rsidRPr="0041107B">
              <w:rPr>
                <w:rFonts w:ascii="Times" w:eastAsia="Malgun Gothic" w:hAnsi="Times" w:cs="Times"/>
                <w:sz w:val="20"/>
                <w:lang w:eastAsia="x-none"/>
              </w:rPr>
              <w:t xml:space="preserve">Support the following D (delay) values: </w:t>
            </w:r>
            <w:r w:rsidRPr="0041107B">
              <w:rPr>
                <w:rFonts w:ascii="Times" w:eastAsia="Batang" w:hAnsi="Times" w:cs="Times"/>
                <w:sz w:val="20"/>
                <w:lang w:eastAsia="x-none"/>
              </w:rPr>
              <w:t xml:space="preserve">4 symbols, 1 slot, 2 slots, 3 slots, 4 slots, 5 </w:t>
            </w:r>
            <w:proofErr w:type="gramStart"/>
            <w:r w:rsidRPr="0041107B">
              <w:rPr>
                <w:rFonts w:ascii="Times" w:eastAsia="Batang" w:hAnsi="Times" w:cs="Times"/>
                <w:sz w:val="20"/>
                <w:lang w:eastAsia="x-none"/>
              </w:rPr>
              <w:t>slots</w:t>
            </w:r>
            <w:proofErr w:type="gramEnd"/>
          </w:p>
          <w:p w14:paraId="58E89CB8" w14:textId="77777777" w:rsidR="00CF5594" w:rsidRPr="003D222D" w:rsidRDefault="00CF5594" w:rsidP="000F3CBD">
            <w:pPr>
              <w:numPr>
                <w:ilvl w:val="0"/>
                <w:numId w:val="15"/>
              </w:numPr>
              <w:suppressAutoHyphens/>
              <w:snapToGrid w:val="0"/>
              <w:ind w:left="780"/>
              <w:rPr>
                <w:rFonts w:ascii="Times" w:eastAsia="Batang" w:hAnsi="Times" w:cs="Times"/>
                <w:sz w:val="20"/>
                <w:lang w:eastAsia="x-none"/>
              </w:rPr>
            </w:pPr>
            <w:r w:rsidRPr="0041107B">
              <w:rPr>
                <w:rFonts w:ascii="Times" w:eastAsia="Malgun Gothic" w:hAnsi="Times" w:cs="Times"/>
                <w:sz w:val="20"/>
                <w:lang w:eastAsia="x-none"/>
              </w:rPr>
              <w:t xml:space="preserve">Support the following D (delay) values in a separate UE Feature Group: 6 slots, 10 </w:t>
            </w:r>
            <w:proofErr w:type="gramStart"/>
            <w:r w:rsidRPr="0041107B">
              <w:rPr>
                <w:rFonts w:ascii="Times" w:eastAsia="Malgun Gothic" w:hAnsi="Times" w:cs="Times"/>
                <w:sz w:val="20"/>
                <w:lang w:eastAsia="x-none"/>
              </w:rPr>
              <w:t>slots</w:t>
            </w:r>
            <w:proofErr w:type="gramEnd"/>
          </w:p>
          <w:p w14:paraId="6ED1317B" w14:textId="77777777" w:rsidR="00CF5594" w:rsidRPr="0085039F" w:rsidRDefault="00CF5594" w:rsidP="000F3CBD">
            <w:pPr>
              <w:numPr>
                <w:ilvl w:val="0"/>
                <w:numId w:val="15"/>
              </w:numPr>
              <w:snapToGrid w:val="0"/>
              <w:ind w:left="780"/>
              <w:rPr>
                <w:rFonts w:ascii="Times" w:eastAsia="Calibri" w:hAnsi="Times"/>
                <w:sz w:val="20"/>
                <w:lang w:eastAsia="x-none"/>
              </w:rPr>
            </w:pPr>
            <w:proofErr w:type="spellStart"/>
            <w:r w:rsidRPr="0085039F">
              <w:rPr>
                <w:rFonts w:ascii="Times" w:eastAsia="Calibri" w:hAnsi="Times"/>
                <w:sz w:val="20"/>
                <w:lang w:eastAsia="x-none"/>
              </w:rPr>
              <w:t>D</w:t>
            </w:r>
            <w:r w:rsidRPr="0085039F">
              <w:rPr>
                <w:rFonts w:ascii="Times" w:eastAsia="Calibri" w:hAnsi="Times"/>
                <w:sz w:val="20"/>
                <w:vertAlign w:val="subscript"/>
                <w:lang w:eastAsia="x-none"/>
              </w:rPr>
              <w:t>basic</w:t>
            </w:r>
            <w:proofErr w:type="spellEnd"/>
            <w:r w:rsidRPr="0085039F">
              <w:rPr>
                <w:rFonts w:ascii="Times" w:eastAsia="Calibri" w:hAnsi="Times"/>
                <w:sz w:val="20"/>
                <w:lang w:eastAsia="x-none"/>
              </w:rPr>
              <w:t xml:space="preserve"> = 1 slot</w:t>
            </w:r>
          </w:p>
          <w:p w14:paraId="6A643870" w14:textId="77777777" w:rsidR="00CF5594" w:rsidRDefault="00CF5594" w:rsidP="00CF5594">
            <w:pPr>
              <w:ind w:left="60"/>
            </w:pPr>
          </w:p>
          <w:p w14:paraId="21D60B2A" w14:textId="77777777" w:rsidR="00CF5594" w:rsidRDefault="00CF5594" w:rsidP="00CF5594">
            <w:pPr>
              <w:widowControl w:val="0"/>
              <w:snapToGrid w:val="0"/>
              <w:ind w:left="60"/>
              <w:jc w:val="both"/>
            </w:pPr>
            <w:r w:rsidRPr="0085039F">
              <w:rPr>
                <w:rFonts w:ascii="Times" w:eastAsia="Batang" w:hAnsi="Times"/>
                <w:b/>
                <w:sz w:val="20"/>
                <w:szCs w:val="16"/>
                <w:highlight w:val="green"/>
              </w:rPr>
              <w:t>Agreement</w:t>
            </w:r>
          </w:p>
          <w:p w14:paraId="2B770202" w14:textId="77777777" w:rsidR="00CF5594" w:rsidRPr="0085039F" w:rsidRDefault="00CF5594" w:rsidP="00CF5594">
            <w:pPr>
              <w:snapToGrid w:val="0"/>
              <w:ind w:left="60"/>
              <w:rPr>
                <w:rFonts w:ascii="Times" w:eastAsia="Batang" w:hAnsi="Times"/>
                <w:sz w:val="20"/>
                <w:szCs w:val="18"/>
              </w:rPr>
            </w:pPr>
            <w:r w:rsidRPr="0085039F">
              <w:rPr>
                <w:rFonts w:ascii="Times" w:eastAsia="Batang" w:hAnsi="Times"/>
                <w:sz w:val="20"/>
                <w:szCs w:val="18"/>
              </w:rPr>
              <w:t xml:space="preserve">For the Rel-18 TRS-based TDCP reporting, regarding the </w:t>
            </w:r>
            <w:r w:rsidRPr="0085039F">
              <w:rPr>
                <w:rFonts w:ascii="Times" w:eastAsia="Batang" w:hAnsi="Times"/>
                <w:i/>
                <w:sz w:val="20"/>
                <w:szCs w:val="18"/>
              </w:rPr>
              <w:t>alphabet</w:t>
            </w:r>
            <w:r w:rsidRPr="0085039F">
              <w:rPr>
                <w:rFonts w:ascii="Times" w:eastAsia="Batang" w:hAnsi="Times"/>
                <w:sz w:val="20"/>
                <w:szCs w:val="18"/>
              </w:rPr>
              <w:t xml:space="preserve"> for the quantization of wideband normalized amplitude value, support only (Alt3) N=2</w:t>
            </w:r>
            <w:r w:rsidRPr="0085039F">
              <w:rPr>
                <w:rFonts w:ascii="Times" w:eastAsia="Batang" w:hAnsi="Times"/>
                <w:sz w:val="20"/>
                <w:szCs w:val="18"/>
                <w:vertAlign w:val="superscript"/>
              </w:rPr>
              <w:t>Q</w:t>
            </w:r>
            <w:r w:rsidRPr="0085039F">
              <w:rPr>
                <w:rFonts w:ascii="Times" w:eastAsia="Batang" w:hAnsi="Times"/>
                <w:sz w:val="20"/>
                <w:szCs w:val="18"/>
              </w:rPr>
              <w:t xml:space="preserve"> where Q=4, s=½</w:t>
            </w:r>
          </w:p>
          <w:p w14:paraId="0F94BF9A" w14:textId="77777777" w:rsidR="00CF5594" w:rsidRDefault="00CF5594" w:rsidP="00CF5594">
            <w:pPr>
              <w:ind w:left="60"/>
            </w:pPr>
          </w:p>
          <w:p w14:paraId="63399435" w14:textId="77777777" w:rsidR="00433000" w:rsidRDefault="00433000" w:rsidP="00433000"/>
          <w:p w14:paraId="158473A0" w14:textId="77777777" w:rsidR="00433000" w:rsidRDefault="00433000" w:rsidP="00433000"/>
          <w:p w14:paraId="0000E986" w14:textId="77777777" w:rsidR="00064AD1" w:rsidRPr="0085039F" w:rsidRDefault="00064AD1" w:rsidP="00064AD1">
            <w:pPr>
              <w:widowControl w:val="0"/>
              <w:snapToGrid w:val="0"/>
              <w:jc w:val="both"/>
              <w:rPr>
                <w:rFonts w:ascii="Times" w:eastAsia="Batang" w:hAnsi="Times"/>
                <w:sz w:val="20"/>
                <w:highlight w:val="green"/>
              </w:rPr>
            </w:pPr>
            <w:r w:rsidRPr="0085039F">
              <w:rPr>
                <w:rFonts w:ascii="Times" w:eastAsia="Batang" w:hAnsi="Times"/>
                <w:b/>
                <w:sz w:val="20"/>
                <w:szCs w:val="16"/>
                <w:highlight w:val="green"/>
              </w:rPr>
              <w:lastRenderedPageBreak/>
              <w:t>Agreement</w:t>
            </w:r>
          </w:p>
          <w:p w14:paraId="3E0B58A0" w14:textId="77777777" w:rsidR="00064AD1" w:rsidRPr="0085039F" w:rsidRDefault="00064AD1" w:rsidP="00064AD1">
            <w:pPr>
              <w:widowControl w:val="0"/>
              <w:snapToGrid w:val="0"/>
              <w:rPr>
                <w:rFonts w:ascii="Times" w:eastAsia="Batang" w:hAnsi="Times"/>
                <w:sz w:val="20"/>
              </w:rPr>
            </w:pPr>
            <w:r w:rsidRPr="0085039F">
              <w:rPr>
                <w:rFonts w:ascii="Times" w:eastAsia="Calibri" w:hAnsi="Times"/>
                <w:sz w:val="20"/>
              </w:rPr>
              <w:t>For the Rel-18 TRS-based TDCP reporting, for a configured value of Y and a set of configured delay values {D</w:t>
            </w:r>
            <w:r w:rsidRPr="0085039F">
              <w:rPr>
                <w:rFonts w:ascii="Times" w:eastAsia="Calibri" w:hAnsi="Times"/>
                <w:sz w:val="20"/>
                <w:vertAlign w:val="subscript"/>
              </w:rPr>
              <w:t>1</w:t>
            </w:r>
            <w:r w:rsidRPr="0085039F">
              <w:rPr>
                <w:rFonts w:ascii="Times" w:eastAsia="Calibri" w:hAnsi="Times"/>
                <w:sz w:val="20"/>
              </w:rPr>
              <w:t>, …, D</w:t>
            </w:r>
            <w:r w:rsidRPr="0085039F">
              <w:rPr>
                <w:rFonts w:ascii="Times" w:eastAsia="Calibri" w:hAnsi="Times"/>
                <w:sz w:val="20"/>
                <w:vertAlign w:val="subscript"/>
              </w:rPr>
              <w:t>Y</w:t>
            </w:r>
            <w:r w:rsidRPr="0085039F">
              <w:rPr>
                <w:rFonts w:ascii="Times" w:eastAsia="Calibri" w:hAnsi="Times"/>
                <w:sz w:val="20"/>
              </w:rPr>
              <w:t>}, for the n-</w:t>
            </w:r>
            <w:proofErr w:type="spellStart"/>
            <w:r w:rsidRPr="0085039F">
              <w:rPr>
                <w:rFonts w:ascii="Times" w:eastAsia="Calibri" w:hAnsi="Times"/>
                <w:sz w:val="20"/>
              </w:rPr>
              <w:t>th</w:t>
            </w:r>
            <w:proofErr w:type="spellEnd"/>
            <w:r w:rsidRPr="0085039F">
              <w:rPr>
                <w:rFonts w:ascii="Times" w:eastAsia="Calibri" w:hAnsi="Times"/>
                <w:sz w:val="20"/>
              </w:rPr>
              <w:t xml:space="preserve"> delay </w:t>
            </w:r>
            <w:proofErr w:type="spellStart"/>
            <w:r w:rsidRPr="0085039F">
              <w:rPr>
                <w:rFonts w:ascii="Times" w:eastAsia="Calibri" w:hAnsi="Times"/>
                <w:sz w:val="20"/>
              </w:rPr>
              <w:t>D</w:t>
            </w:r>
            <w:r w:rsidRPr="0085039F">
              <w:rPr>
                <w:rFonts w:ascii="Times" w:eastAsia="Calibri" w:hAnsi="Times"/>
                <w:sz w:val="20"/>
                <w:vertAlign w:val="subscript"/>
              </w:rPr>
              <w:t>n</w:t>
            </w:r>
            <w:proofErr w:type="spellEnd"/>
            <w:r w:rsidRPr="0085039F">
              <w:rPr>
                <w:rFonts w:ascii="Times" w:eastAsia="Calibri" w:hAnsi="Times"/>
                <w:sz w:val="20"/>
              </w:rPr>
              <w:t xml:space="preserve"> (n=1, …, Y), the respective TDCP </w:t>
            </w:r>
            <w:r w:rsidRPr="0085039F">
              <w:rPr>
                <w:rFonts w:ascii="Times" w:eastAsia="Batang" w:hAnsi="Times"/>
                <w:sz w:val="20"/>
              </w:rPr>
              <w:t xml:space="preserve">calculation is defined as wideband normalized correlation between two TRS symbols separated by </w:t>
            </w:r>
            <w:proofErr w:type="spellStart"/>
            <w:r w:rsidRPr="0085039F">
              <w:rPr>
                <w:rFonts w:ascii="Times" w:eastAsia="Batang" w:hAnsi="Times"/>
                <w:sz w:val="20"/>
              </w:rPr>
              <w:t>D</w:t>
            </w:r>
            <w:r w:rsidRPr="0085039F">
              <w:rPr>
                <w:rFonts w:ascii="Times" w:eastAsia="Batang" w:hAnsi="Times"/>
                <w:sz w:val="20"/>
                <w:vertAlign w:val="subscript"/>
              </w:rPr>
              <w:t>n</w:t>
            </w:r>
            <w:proofErr w:type="spellEnd"/>
            <w:r w:rsidRPr="0085039F">
              <w:rPr>
                <w:rFonts w:ascii="Times" w:eastAsia="Batang" w:hAnsi="Times"/>
                <w:sz w:val="20"/>
              </w:rPr>
              <w:t xml:space="preserve"> symbols</w:t>
            </w:r>
          </w:p>
          <w:p w14:paraId="45EA8BCF" w14:textId="0CB90195" w:rsidR="00CF5594" w:rsidRDefault="00064AD1" w:rsidP="000F3CBD">
            <w:pPr>
              <w:widowControl w:val="0"/>
              <w:numPr>
                <w:ilvl w:val="0"/>
                <w:numId w:val="18"/>
              </w:numPr>
              <w:snapToGrid w:val="0"/>
              <w:ind w:left="60"/>
              <w:rPr>
                <w:rFonts w:ascii="Times" w:hAnsi="Times" w:cs="Times"/>
                <w:b/>
                <w:bCs/>
                <w:color w:val="222222"/>
                <w:sz w:val="20"/>
                <w:highlight w:val="green"/>
                <w:lang w:eastAsia="ko-KR"/>
              </w:rPr>
            </w:pPr>
            <w:r w:rsidRPr="00433000">
              <w:rPr>
                <w:rFonts w:ascii="Times" w:eastAsia="Batang" w:hAnsi="Times"/>
                <w:sz w:val="20"/>
                <w:lang w:eastAsia="x-none"/>
              </w:rPr>
              <w:t xml:space="preserve">Send a LS to RAN4 to solicit their inputs on whether additional description/definition is needed, </w:t>
            </w:r>
            <w:proofErr w:type="gramStart"/>
            <w:r w:rsidRPr="00433000">
              <w:rPr>
                <w:rFonts w:ascii="Times" w:eastAsia="Batang" w:hAnsi="Times"/>
                <w:sz w:val="20"/>
                <w:lang w:eastAsia="x-none"/>
              </w:rPr>
              <w:t>e.g.</w:t>
            </w:r>
            <w:proofErr w:type="gramEnd"/>
            <w:r w:rsidRPr="00433000">
              <w:rPr>
                <w:rFonts w:ascii="Times" w:eastAsia="Batang" w:hAnsi="Times"/>
                <w:sz w:val="20"/>
                <w:lang w:eastAsia="x-none"/>
              </w:rPr>
              <w:t xml:space="preserve"> averaging across RX ports. Final LS in </w:t>
            </w:r>
            <w:r w:rsidRPr="00433000">
              <w:rPr>
                <w:rFonts w:ascii="Times" w:eastAsia="Batang" w:hAnsi="Times"/>
                <w:sz w:val="20"/>
                <w:highlight w:val="green"/>
                <w:lang w:eastAsia="x-none"/>
              </w:rPr>
              <w:t>R1-2306137</w:t>
            </w:r>
            <w:r w:rsidRPr="00433000">
              <w:rPr>
                <w:rFonts w:ascii="Times" w:eastAsia="Batang" w:hAnsi="Times"/>
                <w:sz w:val="20"/>
                <w:lang w:eastAsia="x-none"/>
              </w:rPr>
              <w:t>.</w:t>
            </w:r>
          </w:p>
        </w:tc>
      </w:tr>
    </w:tbl>
    <w:p w14:paraId="0DC4432F" w14:textId="77777777" w:rsidR="00094698" w:rsidRDefault="00094698" w:rsidP="00094698">
      <w:pPr>
        <w:rPr>
          <w:rFonts w:asciiTheme="minorHAnsi" w:hAnsiTheme="minorHAnsi" w:cstheme="minorHAnsi"/>
          <w:sz w:val="22"/>
          <w:szCs w:val="22"/>
        </w:rPr>
      </w:pPr>
    </w:p>
    <w:p w14:paraId="6164C79D" w14:textId="77777777" w:rsidR="00094698" w:rsidRDefault="00094698" w:rsidP="00D24B0B">
      <w:pPr>
        <w:rPr>
          <w:rFonts w:asciiTheme="minorHAnsi" w:hAnsiTheme="minorHAnsi" w:cstheme="minorHAnsi"/>
          <w:sz w:val="22"/>
          <w:szCs w:val="22"/>
        </w:rPr>
      </w:pPr>
    </w:p>
    <w:p w14:paraId="0D8527C1" w14:textId="2E820F89" w:rsidR="0095476C" w:rsidRDefault="008E289C" w:rsidP="00D24B0B">
      <w:pPr>
        <w:rPr>
          <w:rFonts w:asciiTheme="minorHAnsi" w:hAnsiTheme="minorHAnsi" w:cstheme="minorHAnsi"/>
          <w:sz w:val="22"/>
          <w:szCs w:val="22"/>
        </w:rPr>
      </w:pPr>
      <w:r>
        <w:rPr>
          <w:rFonts w:asciiTheme="minorHAnsi" w:hAnsiTheme="minorHAnsi" w:cstheme="minorHAnsi"/>
          <w:sz w:val="22"/>
          <w:szCs w:val="22"/>
        </w:rPr>
        <w:t>Based</w:t>
      </w:r>
      <w:r w:rsidR="0016535F">
        <w:rPr>
          <w:rFonts w:asciiTheme="minorHAnsi" w:hAnsiTheme="minorHAnsi" w:cstheme="minorHAnsi"/>
          <w:sz w:val="22"/>
          <w:szCs w:val="22"/>
        </w:rPr>
        <w:t xml:space="preserve"> </w:t>
      </w:r>
      <w:r>
        <w:rPr>
          <w:rFonts w:asciiTheme="minorHAnsi" w:hAnsiTheme="minorHAnsi" w:cstheme="minorHAnsi"/>
          <w:sz w:val="22"/>
          <w:szCs w:val="22"/>
        </w:rPr>
        <w:t xml:space="preserve">on the RAN1 </w:t>
      </w:r>
      <w:r w:rsidR="001E6119">
        <w:rPr>
          <w:rFonts w:asciiTheme="minorHAnsi" w:hAnsiTheme="minorHAnsi" w:cstheme="minorHAnsi"/>
          <w:sz w:val="22"/>
          <w:szCs w:val="22"/>
        </w:rPr>
        <w:t>agreements</w:t>
      </w:r>
      <w:r>
        <w:rPr>
          <w:rFonts w:asciiTheme="minorHAnsi" w:hAnsiTheme="minorHAnsi" w:cstheme="minorHAnsi"/>
          <w:sz w:val="22"/>
          <w:szCs w:val="22"/>
        </w:rPr>
        <w:t xml:space="preserve">, </w:t>
      </w:r>
      <w:r w:rsidR="007F4AA0">
        <w:rPr>
          <w:rFonts w:asciiTheme="minorHAnsi" w:hAnsiTheme="minorHAnsi" w:cstheme="minorHAnsi"/>
          <w:sz w:val="22"/>
          <w:szCs w:val="22"/>
        </w:rPr>
        <w:t xml:space="preserve">TDCP is a channel autocorrelation measured on </w:t>
      </w:r>
      <w:r w:rsidR="00977B5F">
        <w:rPr>
          <w:rFonts w:asciiTheme="minorHAnsi" w:hAnsiTheme="minorHAnsi" w:cstheme="minorHAnsi"/>
          <w:sz w:val="22"/>
          <w:szCs w:val="22"/>
        </w:rPr>
        <w:t>a</w:t>
      </w:r>
      <w:r w:rsidR="007F4AA0">
        <w:rPr>
          <w:rFonts w:asciiTheme="minorHAnsi" w:hAnsiTheme="minorHAnsi" w:cstheme="minorHAnsi"/>
          <w:sz w:val="22"/>
          <w:szCs w:val="22"/>
        </w:rPr>
        <w:t xml:space="preserve"> carrier </w:t>
      </w:r>
      <w:r w:rsidR="001308AA">
        <w:rPr>
          <w:rFonts w:asciiTheme="minorHAnsi" w:hAnsiTheme="minorHAnsi" w:cstheme="minorHAnsi"/>
          <w:sz w:val="22"/>
          <w:szCs w:val="22"/>
        </w:rPr>
        <w:t xml:space="preserve">where </w:t>
      </w:r>
      <w:r w:rsidR="00B5354D">
        <w:rPr>
          <w:rFonts w:asciiTheme="minorHAnsi" w:hAnsiTheme="minorHAnsi" w:cstheme="minorHAnsi"/>
          <w:sz w:val="22"/>
          <w:szCs w:val="22"/>
        </w:rPr>
        <w:t xml:space="preserve">reference signals </w:t>
      </w:r>
      <w:r w:rsidR="00471421">
        <w:rPr>
          <w:rFonts w:asciiTheme="minorHAnsi" w:hAnsiTheme="minorHAnsi" w:cstheme="minorHAnsi"/>
          <w:sz w:val="22"/>
          <w:szCs w:val="22"/>
        </w:rPr>
        <w:t xml:space="preserve">used for autocorrelation </w:t>
      </w:r>
      <w:r w:rsidR="00B5354D">
        <w:rPr>
          <w:rFonts w:asciiTheme="minorHAnsi" w:hAnsiTheme="minorHAnsi" w:cstheme="minorHAnsi"/>
          <w:sz w:val="22"/>
          <w:szCs w:val="22"/>
        </w:rPr>
        <w:t>are</w:t>
      </w:r>
      <w:r w:rsidR="00471421">
        <w:rPr>
          <w:rFonts w:asciiTheme="minorHAnsi" w:hAnsiTheme="minorHAnsi" w:cstheme="minorHAnsi"/>
          <w:sz w:val="22"/>
          <w:szCs w:val="22"/>
        </w:rPr>
        <w:t xml:space="preserve"> separated by</w:t>
      </w:r>
      <w:r w:rsidR="00EB41F3">
        <w:rPr>
          <w:rFonts w:asciiTheme="minorHAnsi" w:hAnsiTheme="minorHAnsi" w:cstheme="minorHAnsi"/>
          <w:sz w:val="22"/>
          <w:szCs w:val="22"/>
        </w:rPr>
        <w:t xml:space="preserve"> Delay</w:t>
      </w:r>
      <w:r w:rsidR="00952850">
        <w:rPr>
          <w:rFonts w:asciiTheme="minorHAnsi" w:hAnsiTheme="minorHAnsi" w:cstheme="minorHAnsi"/>
          <w:sz w:val="22"/>
          <w:szCs w:val="22"/>
        </w:rPr>
        <w:t xml:space="preserve"> </w:t>
      </w:r>
      <m:oMath>
        <m:r>
          <w:rPr>
            <w:rFonts w:ascii="Cambria Math" w:eastAsia="Calibri" w:hAnsi="Cambria Math"/>
            <w:sz w:val="20"/>
            <w:szCs w:val="22"/>
            <w:lang w:eastAsia="en-US"/>
          </w:rPr>
          <m:t>Dn</m:t>
        </m:r>
      </m:oMath>
      <w:r w:rsidR="00952850">
        <w:rPr>
          <w:rFonts w:asciiTheme="minorHAnsi" w:hAnsiTheme="minorHAnsi" w:cstheme="minorHAnsi"/>
          <w:sz w:val="22"/>
          <w:szCs w:val="22"/>
        </w:rPr>
        <w:t xml:space="preserve">. </w:t>
      </w:r>
      <w:r w:rsidR="00A87ACC">
        <w:rPr>
          <w:rFonts w:asciiTheme="minorHAnsi" w:hAnsiTheme="minorHAnsi" w:cstheme="minorHAnsi"/>
          <w:sz w:val="22"/>
          <w:szCs w:val="22"/>
        </w:rPr>
        <w:t xml:space="preserve">Where </w:t>
      </w:r>
      <w:proofErr w:type="spellStart"/>
      <w:r w:rsidR="001A612E">
        <w:rPr>
          <w:rFonts w:asciiTheme="minorHAnsi" w:hAnsiTheme="minorHAnsi" w:cstheme="minorHAnsi"/>
          <w:sz w:val="22"/>
          <w:szCs w:val="22"/>
        </w:rPr>
        <w:t>Dn</w:t>
      </w:r>
      <w:proofErr w:type="spellEnd"/>
      <w:r w:rsidR="001A612E">
        <w:rPr>
          <w:rFonts w:asciiTheme="minorHAnsi" w:hAnsiTheme="minorHAnsi" w:cstheme="minorHAnsi"/>
          <w:sz w:val="22"/>
          <w:szCs w:val="22"/>
        </w:rPr>
        <w:t xml:space="preserve"> can be 4 symbols or </w:t>
      </w:r>
      <w:r w:rsidR="003C7CE8">
        <w:rPr>
          <w:rFonts w:asciiTheme="minorHAnsi" w:hAnsiTheme="minorHAnsi" w:cstheme="minorHAnsi"/>
          <w:sz w:val="22"/>
          <w:szCs w:val="22"/>
        </w:rPr>
        <w:t>{</w:t>
      </w:r>
      <w:r w:rsidR="001A612E">
        <w:rPr>
          <w:rFonts w:asciiTheme="minorHAnsi" w:hAnsiTheme="minorHAnsi" w:cstheme="minorHAnsi"/>
          <w:sz w:val="22"/>
          <w:szCs w:val="22"/>
        </w:rPr>
        <w:t>1, 2, 3, 4, 5</w:t>
      </w:r>
      <w:r w:rsidR="0021080C">
        <w:rPr>
          <w:rFonts w:asciiTheme="minorHAnsi" w:hAnsiTheme="minorHAnsi" w:cstheme="minorHAnsi"/>
          <w:sz w:val="22"/>
          <w:szCs w:val="22"/>
        </w:rPr>
        <w:t>, 6, 10</w:t>
      </w:r>
      <w:r w:rsidR="001A612E">
        <w:rPr>
          <w:rFonts w:asciiTheme="minorHAnsi" w:hAnsiTheme="minorHAnsi" w:cstheme="minorHAnsi"/>
          <w:sz w:val="22"/>
          <w:szCs w:val="22"/>
        </w:rPr>
        <w:t>} slots</w:t>
      </w:r>
      <w:r w:rsidR="003C7CE8">
        <w:rPr>
          <w:rFonts w:asciiTheme="minorHAnsi" w:hAnsiTheme="minorHAnsi" w:cstheme="minorHAnsi"/>
          <w:sz w:val="22"/>
          <w:szCs w:val="22"/>
        </w:rPr>
        <w:t xml:space="preserve">. </w:t>
      </w:r>
      <w:r w:rsidR="00964B95">
        <w:rPr>
          <w:rFonts w:asciiTheme="minorHAnsi" w:hAnsiTheme="minorHAnsi" w:cstheme="minorHAnsi"/>
          <w:sz w:val="22"/>
          <w:szCs w:val="22"/>
        </w:rPr>
        <w:t xml:space="preserve">Figure 1 shows </w:t>
      </w:r>
      <w:r w:rsidR="00AB2DDE">
        <w:rPr>
          <w:rFonts w:asciiTheme="minorHAnsi" w:hAnsiTheme="minorHAnsi" w:cstheme="minorHAnsi"/>
          <w:sz w:val="22"/>
          <w:szCs w:val="22"/>
        </w:rPr>
        <w:t xml:space="preserve">an example where </w:t>
      </w:r>
      <w:r w:rsidR="00964B95">
        <w:rPr>
          <w:rFonts w:asciiTheme="minorHAnsi" w:hAnsiTheme="minorHAnsi" w:cstheme="minorHAnsi"/>
          <w:sz w:val="22"/>
          <w:szCs w:val="22"/>
        </w:rPr>
        <w:t xml:space="preserve">TRS 1 and TRS 2 </w:t>
      </w:r>
      <w:r w:rsidR="00B00404">
        <w:rPr>
          <w:rFonts w:asciiTheme="minorHAnsi" w:hAnsiTheme="minorHAnsi" w:cstheme="minorHAnsi"/>
          <w:sz w:val="22"/>
          <w:szCs w:val="22"/>
        </w:rPr>
        <w:t xml:space="preserve">are </w:t>
      </w:r>
      <w:r w:rsidR="00964B95">
        <w:rPr>
          <w:rFonts w:asciiTheme="minorHAnsi" w:hAnsiTheme="minorHAnsi" w:cstheme="minorHAnsi"/>
          <w:sz w:val="22"/>
          <w:szCs w:val="22"/>
        </w:rPr>
        <w:t xml:space="preserve">configured for </w:t>
      </w:r>
      <w:r w:rsidR="00687083">
        <w:rPr>
          <w:rFonts w:asciiTheme="minorHAnsi" w:hAnsiTheme="minorHAnsi" w:cstheme="minorHAnsi"/>
          <w:sz w:val="22"/>
          <w:szCs w:val="22"/>
        </w:rPr>
        <w:t xml:space="preserve">TDCP measurement. </w:t>
      </w:r>
    </w:p>
    <w:p w14:paraId="2AA8DABD" w14:textId="77777777" w:rsidR="0095476C" w:rsidRDefault="0095476C" w:rsidP="00D24B0B">
      <w:pPr>
        <w:rPr>
          <w:rFonts w:asciiTheme="minorHAnsi" w:hAnsiTheme="minorHAnsi" w:cstheme="minorHAnsi"/>
          <w:sz w:val="22"/>
          <w:szCs w:val="22"/>
        </w:rPr>
      </w:pPr>
    </w:p>
    <w:p w14:paraId="7FCDB9D5" w14:textId="77777777" w:rsidR="00805177" w:rsidRDefault="0095476C" w:rsidP="00805177">
      <w:pPr>
        <w:keepNext/>
      </w:pPr>
      <w:r>
        <w:rPr>
          <w:noProof/>
        </w:rPr>
        <w:drawing>
          <wp:inline distT="0" distB="0" distL="0" distR="0" wp14:anchorId="3CCEF87C" wp14:editId="1EE443F4">
            <wp:extent cx="5943600" cy="64714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647147"/>
                    </a:xfrm>
                    <a:prstGeom prst="rect">
                      <a:avLst/>
                    </a:prstGeom>
                  </pic:spPr>
                </pic:pic>
              </a:graphicData>
            </a:graphic>
          </wp:inline>
        </w:drawing>
      </w:r>
    </w:p>
    <w:p w14:paraId="153DDB4B" w14:textId="40E10EAA" w:rsidR="0095476C" w:rsidRPr="00EF3BA1" w:rsidRDefault="00805177" w:rsidP="00820D93">
      <w:pPr>
        <w:pStyle w:val="Caption"/>
        <w:jc w:val="center"/>
        <w:rPr>
          <w:rFonts w:asciiTheme="minorHAnsi" w:hAnsiTheme="minorHAnsi" w:cstheme="minorHAnsi"/>
          <w:b w:val="0"/>
          <w:bCs/>
          <w:sz w:val="18"/>
          <w:szCs w:val="18"/>
          <w:lang w:val="en-US"/>
        </w:rPr>
      </w:pPr>
      <w:r w:rsidRPr="00EF3BA1">
        <w:rPr>
          <w:b w:val="0"/>
          <w:bCs/>
          <w:sz w:val="20"/>
          <w:szCs w:val="20"/>
          <w:lang w:val="en-US"/>
        </w:rPr>
        <w:t xml:space="preserve">Figure </w:t>
      </w:r>
      <w:r w:rsidRPr="00805177">
        <w:rPr>
          <w:b w:val="0"/>
          <w:bCs/>
          <w:sz w:val="20"/>
          <w:szCs w:val="20"/>
        </w:rPr>
        <w:fldChar w:fldCharType="begin"/>
      </w:r>
      <w:r w:rsidRPr="00EF3BA1">
        <w:rPr>
          <w:b w:val="0"/>
          <w:bCs/>
          <w:sz w:val="20"/>
          <w:szCs w:val="20"/>
          <w:lang w:val="en-US"/>
        </w:rPr>
        <w:instrText xml:space="preserve"> SEQ Figure \* ARABIC </w:instrText>
      </w:r>
      <w:r w:rsidRPr="00805177">
        <w:rPr>
          <w:b w:val="0"/>
          <w:bCs/>
          <w:sz w:val="20"/>
          <w:szCs w:val="20"/>
        </w:rPr>
        <w:fldChar w:fldCharType="separate"/>
      </w:r>
      <w:r w:rsidRPr="00EF3BA1">
        <w:rPr>
          <w:b w:val="0"/>
          <w:bCs/>
          <w:noProof/>
          <w:sz w:val="20"/>
          <w:szCs w:val="20"/>
          <w:lang w:val="en-US"/>
        </w:rPr>
        <w:t>1</w:t>
      </w:r>
      <w:r w:rsidRPr="00805177">
        <w:rPr>
          <w:b w:val="0"/>
          <w:bCs/>
          <w:sz w:val="20"/>
          <w:szCs w:val="20"/>
        </w:rPr>
        <w:fldChar w:fldCharType="end"/>
      </w:r>
      <w:r w:rsidRPr="00EF3BA1">
        <w:rPr>
          <w:b w:val="0"/>
          <w:bCs/>
          <w:sz w:val="20"/>
          <w:szCs w:val="20"/>
          <w:lang w:val="en-US"/>
        </w:rPr>
        <w:t>:  Example configuration of two TRS bursts for TDCP measurements (TRS1</w:t>
      </w:r>
      <w:r w:rsidR="00C602EA" w:rsidRPr="00EF3BA1">
        <w:rPr>
          <w:b w:val="0"/>
          <w:bCs/>
          <w:sz w:val="20"/>
          <w:szCs w:val="20"/>
          <w:lang w:val="en-US"/>
        </w:rPr>
        <w:t xml:space="preserve"> and </w:t>
      </w:r>
      <w:r w:rsidR="00820D93" w:rsidRPr="00EF3BA1">
        <w:rPr>
          <w:b w:val="0"/>
          <w:bCs/>
          <w:sz w:val="20"/>
          <w:szCs w:val="20"/>
          <w:lang w:val="en-US"/>
        </w:rPr>
        <w:t>TRS</w:t>
      </w:r>
      <w:r w:rsidR="00C602EA" w:rsidRPr="00EF3BA1">
        <w:rPr>
          <w:b w:val="0"/>
          <w:bCs/>
          <w:sz w:val="20"/>
          <w:szCs w:val="20"/>
          <w:lang w:val="en-US"/>
        </w:rPr>
        <w:t>2</w:t>
      </w:r>
      <w:r w:rsidRPr="00EF3BA1">
        <w:rPr>
          <w:b w:val="0"/>
          <w:bCs/>
          <w:sz w:val="20"/>
          <w:szCs w:val="20"/>
          <w:lang w:val="en-US"/>
        </w:rPr>
        <w:t>)</w:t>
      </w:r>
    </w:p>
    <w:p w14:paraId="5E371ED1" w14:textId="77777777" w:rsidR="0095476C" w:rsidRDefault="0095476C" w:rsidP="00D24B0B">
      <w:pPr>
        <w:rPr>
          <w:rFonts w:asciiTheme="minorHAnsi" w:hAnsiTheme="minorHAnsi" w:cstheme="minorHAnsi"/>
          <w:sz w:val="22"/>
          <w:szCs w:val="22"/>
        </w:rPr>
      </w:pPr>
    </w:p>
    <w:p w14:paraId="74CF70AF" w14:textId="4E9AB583" w:rsidR="00893BB0" w:rsidRDefault="005828D6" w:rsidP="00893BB0">
      <w:pPr>
        <w:rPr>
          <w:rFonts w:asciiTheme="minorHAnsi" w:hAnsiTheme="minorHAnsi" w:cstheme="minorBidi"/>
          <w:sz w:val="22"/>
          <w:szCs w:val="22"/>
        </w:rPr>
      </w:pPr>
      <w:r w:rsidRPr="48DD93F9">
        <w:rPr>
          <w:rFonts w:asciiTheme="minorHAnsi" w:hAnsiTheme="minorHAnsi" w:cstheme="minorBidi"/>
          <w:sz w:val="22"/>
          <w:szCs w:val="22"/>
        </w:rPr>
        <w:t xml:space="preserve">When we look at RAN1 agreements, RAN1 did not formally agree on any definition for auto-correlation computation but left </w:t>
      </w:r>
      <w:r w:rsidR="0080355E" w:rsidRPr="48DD93F9">
        <w:rPr>
          <w:rFonts w:asciiTheme="minorHAnsi" w:hAnsiTheme="minorHAnsi" w:cstheme="minorBidi"/>
          <w:sz w:val="22"/>
          <w:szCs w:val="22"/>
        </w:rPr>
        <w:t>to R</w:t>
      </w:r>
      <w:r w:rsidR="00495DD3" w:rsidRPr="48DD93F9">
        <w:rPr>
          <w:rFonts w:asciiTheme="minorHAnsi" w:hAnsiTheme="minorHAnsi" w:cstheme="minorBidi"/>
          <w:sz w:val="22"/>
          <w:szCs w:val="22"/>
        </w:rPr>
        <w:t>AN</w:t>
      </w:r>
      <w:r w:rsidR="0080355E" w:rsidRPr="48DD93F9">
        <w:rPr>
          <w:rFonts w:asciiTheme="minorHAnsi" w:hAnsiTheme="minorHAnsi" w:cstheme="minorBidi"/>
          <w:sz w:val="22"/>
          <w:szCs w:val="22"/>
        </w:rPr>
        <w:t xml:space="preserve">4 to decide whether additional description or definition is needed. </w:t>
      </w:r>
    </w:p>
    <w:p w14:paraId="14D4EE88" w14:textId="77777777" w:rsidR="00495DD3" w:rsidRDefault="00495DD3" w:rsidP="00893BB0">
      <w:pPr>
        <w:rPr>
          <w:rFonts w:asciiTheme="minorHAnsi" w:hAnsiTheme="minorHAnsi" w:cstheme="minorHAnsi"/>
          <w:sz w:val="22"/>
          <w:szCs w:val="22"/>
        </w:rPr>
      </w:pPr>
    </w:p>
    <w:p w14:paraId="764F3ED5" w14:textId="449AFEBC" w:rsidR="003F1217" w:rsidRDefault="00D323A1" w:rsidP="00893BB0">
      <w:pPr>
        <w:rPr>
          <w:rFonts w:asciiTheme="minorHAnsi" w:hAnsiTheme="minorHAnsi" w:cstheme="minorHAnsi"/>
          <w:sz w:val="22"/>
          <w:szCs w:val="22"/>
        </w:rPr>
      </w:pPr>
      <w:r>
        <w:rPr>
          <w:rFonts w:asciiTheme="minorHAnsi" w:hAnsiTheme="minorHAnsi" w:cstheme="minorHAnsi"/>
          <w:sz w:val="22"/>
          <w:szCs w:val="22"/>
        </w:rPr>
        <w:t>As per our understanding we need to have a definition for UE to compute the TDCP value</w:t>
      </w:r>
      <w:r w:rsidR="00023F9C">
        <w:rPr>
          <w:rFonts w:asciiTheme="minorHAnsi" w:hAnsiTheme="minorHAnsi" w:cstheme="minorHAnsi"/>
          <w:sz w:val="22"/>
          <w:szCs w:val="22"/>
        </w:rPr>
        <w:t xml:space="preserve"> </w:t>
      </w:r>
      <w:proofErr w:type="gramStart"/>
      <w:r w:rsidR="005D5D63">
        <w:rPr>
          <w:rFonts w:asciiTheme="minorHAnsi" w:hAnsiTheme="minorHAnsi" w:cstheme="minorHAnsi"/>
          <w:sz w:val="22"/>
          <w:szCs w:val="22"/>
        </w:rPr>
        <w:t>in order to</w:t>
      </w:r>
      <w:proofErr w:type="gramEnd"/>
      <w:r w:rsidR="005D5D63">
        <w:rPr>
          <w:rFonts w:asciiTheme="minorHAnsi" w:hAnsiTheme="minorHAnsi" w:cstheme="minorHAnsi"/>
          <w:sz w:val="22"/>
          <w:szCs w:val="22"/>
        </w:rPr>
        <w:t xml:space="preserve"> ensure that different UEs report the same </w:t>
      </w:r>
      <w:r w:rsidR="009C441A">
        <w:rPr>
          <w:rFonts w:asciiTheme="minorHAnsi" w:hAnsiTheme="minorHAnsi" w:cstheme="minorHAnsi"/>
          <w:sz w:val="22"/>
          <w:szCs w:val="22"/>
        </w:rPr>
        <w:t>quantity and also to</w:t>
      </w:r>
      <w:r w:rsidR="007E446B">
        <w:rPr>
          <w:rFonts w:asciiTheme="minorHAnsi" w:hAnsiTheme="minorHAnsi" w:cstheme="minorHAnsi"/>
          <w:sz w:val="22"/>
          <w:szCs w:val="22"/>
        </w:rPr>
        <w:t xml:space="preserve"> </w:t>
      </w:r>
      <w:r w:rsidR="009C441A">
        <w:rPr>
          <w:rFonts w:asciiTheme="minorHAnsi" w:hAnsiTheme="minorHAnsi" w:cstheme="minorHAnsi"/>
          <w:sz w:val="22"/>
          <w:szCs w:val="22"/>
        </w:rPr>
        <w:t xml:space="preserve">enable RAN4 to put requirements on the </w:t>
      </w:r>
      <w:r w:rsidR="0086566B">
        <w:rPr>
          <w:rFonts w:asciiTheme="minorHAnsi" w:hAnsiTheme="minorHAnsi" w:cstheme="minorHAnsi"/>
          <w:sz w:val="22"/>
          <w:szCs w:val="22"/>
        </w:rPr>
        <w:t>accuracy of the measurement.</w:t>
      </w:r>
      <w:r w:rsidR="00B723E5">
        <w:rPr>
          <w:rFonts w:asciiTheme="minorHAnsi" w:hAnsiTheme="minorHAnsi" w:cstheme="minorHAnsi"/>
          <w:sz w:val="22"/>
          <w:szCs w:val="22"/>
        </w:rPr>
        <w:t xml:space="preserve"> </w:t>
      </w:r>
    </w:p>
    <w:p w14:paraId="76C71A1D" w14:textId="7EE46306" w:rsidR="00893BB0" w:rsidRDefault="00864F9D" w:rsidP="00893BB0">
      <w:pPr>
        <w:rPr>
          <w:rFonts w:asciiTheme="minorHAnsi" w:hAnsiTheme="minorHAnsi" w:cstheme="minorHAnsi"/>
          <w:sz w:val="22"/>
          <w:szCs w:val="22"/>
        </w:rPr>
      </w:pPr>
      <w:r>
        <w:rPr>
          <w:rFonts w:asciiTheme="minorHAnsi" w:hAnsiTheme="minorHAnsi" w:cstheme="minorHAnsi"/>
          <w:sz w:val="22"/>
          <w:szCs w:val="22"/>
        </w:rPr>
        <w:t>TDCP is used at NW for different purposes</w:t>
      </w:r>
      <w:r w:rsidR="0018443D">
        <w:rPr>
          <w:rFonts w:asciiTheme="minorHAnsi" w:hAnsiTheme="minorHAnsi" w:cstheme="minorHAnsi"/>
          <w:sz w:val="22"/>
          <w:szCs w:val="22"/>
        </w:rPr>
        <w:t xml:space="preserve">. Some of the example usage of TDCP is given below. </w:t>
      </w:r>
    </w:p>
    <w:p w14:paraId="0821E2AB" w14:textId="77777777" w:rsidR="00D8289B" w:rsidRDefault="00D8289B" w:rsidP="00893BB0">
      <w:pPr>
        <w:rPr>
          <w:rFonts w:asciiTheme="minorHAnsi" w:hAnsiTheme="minorHAnsi" w:cstheme="minorHAnsi"/>
          <w:sz w:val="22"/>
          <w:szCs w:val="22"/>
        </w:rPr>
      </w:pPr>
    </w:p>
    <w:p w14:paraId="24D2CB89" w14:textId="77777777"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CSI Type I and CSI Type II</w:t>
      </w:r>
    </w:p>
    <w:p w14:paraId="45D72029" w14:textId="3BB20920"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 xml:space="preserve">Switching between </w:t>
      </w:r>
      <w:r w:rsidR="00B84679" w:rsidRPr="00D8289B">
        <w:rPr>
          <w:rFonts w:asciiTheme="minorHAnsi" w:hAnsiTheme="minorHAnsi" w:cstheme="minorHAnsi"/>
          <w:sz w:val="22"/>
          <w:szCs w:val="22"/>
        </w:rPr>
        <w:t>reciprocity-based</w:t>
      </w:r>
      <w:r w:rsidRPr="00D8289B">
        <w:rPr>
          <w:rFonts w:asciiTheme="minorHAnsi" w:hAnsiTheme="minorHAnsi" w:cstheme="minorHAnsi"/>
          <w:sz w:val="22"/>
          <w:szCs w:val="22"/>
        </w:rPr>
        <w:t xml:space="preserve"> precoding and CSI based precoding</w:t>
      </w:r>
    </w:p>
    <w:p w14:paraId="68F9931E" w14:textId="77777777"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different SRS periodicities</w:t>
      </w:r>
    </w:p>
    <w:p w14:paraId="498DD804" w14:textId="77777777" w:rsidR="00D8289B" w:rsidRP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different CSI RS and/or CSI reporting periodicities</w:t>
      </w:r>
    </w:p>
    <w:p w14:paraId="2A7AB36A" w14:textId="61A4DD6E" w:rsidR="00D8289B" w:rsidRDefault="00D8289B" w:rsidP="00D8289B">
      <w:pPr>
        <w:rPr>
          <w:rFonts w:asciiTheme="minorHAnsi" w:hAnsiTheme="minorHAnsi" w:cstheme="minorHAnsi"/>
          <w:sz w:val="22"/>
          <w:szCs w:val="22"/>
        </w:rPr>
      </w:pPr>
      <w:r w:rsidRPr="00D8289B">
        <w:rPr>
          <w:rFonts w:asciiTheme="minorHAnsi" w:hAnsiTheme="minorHAnsi" w:cstheme="minorHAnsi"/>
          <w:sz w:val="22"/>
          <w:szCs w:val="22"/>
        </w:rPr>
        <w:t>•</w:t>
      </w:r>
      <w:r w:rsidRPr="00D8289B">
        <w:rPr>
          <w:rFonts w:asciiTheme="minorHAnsi" w:hAnsiTheme="minorHAnsi" w:cstheme="minorHAnsi"/>
          <w:sz w:val="22"/>
          <w:szCs w:val="22"/>
        </w:rPr>
        <w:tab/>
        <w:t>Switching between different number of additional DMRS symbols</w:t>
      </w:r>
    </w:p>
    <w:p w14:paraId="178D0EC4" w14:textId="77777777" w:rsidR="0018443D" w:rsidRDefault="0018443D" w:rsidP="00893BB0">
      <w:pPr>
        <w:rPr>
          <w:rFonts w:asciiTheme="minorHAnsi" w:hAnsiTheme="minorHAnsi" w:cstheme="minorHAnsi"/>
          <w:sz w:val="22"/>
          <w:szCs w:val="22"/>
        </w:rPr>
      </w:pPr>
    </w:p>
    <w:p w14:paraId="5BB5D98E" w14:textId="77777777" w:rsidR="004145CB" w:rsidRDefault="00B84679" w:rsidP="00893BB0">
      <w:pPr>
        <w:rPr>
          <w:rFonts w:asciiTheme="minorHAnsi" w:hAnsiTheme="minorHAnsi" w:cstheme="minorHAnsi"/>
          <w:sz w:val="22"/>
          <w:szCs w:val="22"/>
        </w:rPr>
      </w:pPr>
      <w:r>
        <w:rPr>
          <w:rFonts w:asciiTheme="minorHAnsi" w:hAnsiTheme="minorHAnsi" w:cstheme="minorHAnsi"/>
          <w:sz w:val="22"/>
          <w:szCs w:val="22"/>
        </w:rPr>
        <w:t xml:space="preserve">When a UE report a TDCP value, based on </w:t>
      </w:r>
      <w:r w:rsidR="00CC19CC">
        <w:rPr>
          <w:rFonts w:asciiTheme="minorHAnsi" w:hAnsiTheme="minorHAnsi" w:cstheme="minorHAnsi"/>
          <w:sz w:val="22"/>
          <w:szCs w:val="22"/>
        </w:rPr>
        <w:t>the</w:t>
      </w:r>
      <w:r>
        <w:rPr>
          <w:rFonts w:asciiTheme="minorHAnsi" w:hAnsiTheme="minorHAnsi" w:cstheme="minorHAnsi"/>
          <w:sz w:val="22"/>
          <w:szCs w:val="22"/>
        </w:rPr>
        <w:t xml:space="preserve"> reported quantity</w:t>
      </w:r>
      <w:r w:rsidR="00CC19CC">
        <w:rPr>
          <w:rFonts w:asciiTheme="minorHAnsi" w:hAnsiTheme="minorHAnsi" w:cstheme="minorHAnsi"/>
          <w:sz w:val="22"/>
          <w:szCs w:val="22"/>
        </w:rPr>
        <w:t>,</w:t>
      </w:r>
      <w:r>
        <w:rPr>
          <w:rFonts w:asciiTheme="minorHAnsi" w:hAnsiTheme="minorHAnsi" w:cstheme="minorHAnsi"/>
          <w:sz w:val="22"/>
          <w:szCs w:val="22"/>
        </w:rPr>
        <w:t xml:space="preserve"> NW may use it for switching between </w:t>
      </w:r>
      <w:r w:rsidR="00714553">
        <w:rPr>
          <w:rFonts w:asciiTheme="minorHAnsi" w:hAnsiTheme="minorHAnsi" w:cstheme="minorHAnsi"/>
          <w:sz w:val="22"/>
          <w:szCs w:val="22"/>
        </w:rPr>
        <w:t xml:space="preserve">e.g., </w:t>
      </w:r>
      <w:r w:rsidR="00DC12A5">
        <w:rPr>
          <w:rFonts w:asciiTheme="minorHAnsi" w:hAnsiTheme="minorHAnsi" w:cstheme="minorHAnsi"/>
          <w:sz w:val="22"/>
          <w:szCs w:val="22"/>
        </w:rPr>
        <w:t xml:space="preserve">CSI type I and CSI type II. Unless all the </w:t>
      </w:r>
      <w:r w:rsidR="00CC19CC">
        <w:rPr>
          <w:rFonts w:asciiTheme="minorHAnsi" w:hAnsiTheme="minorHAnsi" w:cstheme="minorHAnsi"/>
          <w:sz w:val="22"/>
          <w:szCs w:val="22"/>
        </w:rPr>
        <w:t xml:space="preserve">UEs </w:t>
      </w:r>
      <w:r w:rsidR="00004543">
        <w:rPr>
          <w:rFonts w:asciiTheme="minorHAnsi" w:hAnsiTheme="minorHAnsi" w:cstheme="minorHAnsi"/>
          <w:sz w:val="22"/>
          <w:szCs w:val="22"/>
        </w:rPr>
        <w:t xml:space="preserve">compute the TDCP based on same definition their </w:t>
      </w:r>
      <w:r w:rsidR="00CC19CC">
        <w:rPr>
          <w:rFonts w:asciiTheme="minorHAnsi" w:hAnsiTheme="minorHAnsi" w:cstheme="minorHAnsi"/>
          <w:sz w:val="22"/>
          <w:szCs w:val="22"/>
        </w:rPr>
        <w:t xml:space="preserve">reported </w:t>
      </w:r>
      <w:r w:rsidR="004145CB">
        <w:rPr>
          <w:rFonts w:asciiTheme="minorHAnsi" w:hAnsiTheme="minorHAnsi" w:cstheme="minorHAnsi"/>
          <w:sz w:val="22"/>
          <w:szCs w:val="22"/>
        </w:rPr>
        <w:t xml:space="preserve">values may be different and </w:t>
      </w:r>
      <w:r w:rsidR="00CC19CC">
        <w:rPr>
          <w:rFonts w:asciiTheme="minorHAnsi" w:hAnsiTheme="minorHAnsi" w:cstheme="minorHAnsi"/>
          <w:sz w:val="22"/>
          <w:szCs w:val="22"/>
        </w:rPr>
        <w:t xml:space="preserve">the algorithm used at NW may not work to choose the switching thresholds for different </w:t>
      </w:r>
      <w:r w:rsidR="004145CB">
        <w:rPr>
          <w:rFonts w:asciiTheme="minorHAnsi" w:hAnsiTheme="minorHAnsi" w:cstheme="minorHAnsi"/>
          <w:sz w:val="22"/>
          <w:szCs w:val="22"/>
        </w:rPr>
        <w:t xml:space="preserve">UE and for different </w:t>
      </w:r>
      <w:r w:rsidR="00CC19CC">
        <w:rPr>
          <w:rFonts w:asciiTheme="minorHAnsi" w:hAnsiTheme="minorHAnsi" w:cstheme="minorHAnsi"/>
          <w:sz w:val="22"/>
          <w:szCs w:val="22"/>
        </w:rPr>
        <w:t>use case.</w:t>
      </w:r>
    </w:p>
    <w:p w14:paraId="1739D479" w14:textId="0DDC6907" w:rsidR="00B84679" w:rsidRDefault="00CC19CC" w:rsidP="00893BB0">
      <w:pPr>
        <w:rPr>
          <w:rFonts w:asciiTheme="minorHAnsi" w:hAnsiTheme="minorHAnsi" w:cstheme="minorHAnsi"/>
          <w:sz w:val="22"/>
          <w:szCs w:val="22"/>
        </w:rPr>
      </w:pPr>
      <w:r>
        <w:rPr>
          <w:rFonts w:asciiTheme="minorHAnsi" w:hAnsiTheme="minorHAnsi" w:cstheme="minorHAnsi"/>
          <w:sz w:val="22"/>
          <w:szCs w:val="22"/>
        </w:rPr>
        <w:lastRenderedPageBreak/>
        <w:t xml:space="preserve"> </w:t>
      </w:r>
    </w:p>
    <w:p w14:paraId="46AC4A57" w14:textId="092B3E81" w:rsidR="001A3085" w:rsidRDefault="001A3085" w:rsidP="48DD93F9">
      <w:pPr>
        <w:rPr>
          <w:rFonts w:asciiTheme="minorHAnsi" w:hAnsiTheme="minorHAnsi" w:cstheme="minorBidi"/>
          <w:sz w:val="22"/>
          <w:szCs w:val="22"/>
        </w:rPr>
      </w:pPr>
      <w:r w:rsidRPr="48DD93F9">
        <w:rPr>
          <w:rFonts w:asciiTheme="minorHAnsi" w:hAnsiTheme="minorHAnsi" w:cstheme="minorBidi"/>
          <w:sz w:val="22"/>
          <w:szCs w:val="22"/>
        </w:rPr>
        <w:t xml:space="preserve">For </w:t>
      </w:r>
      <w:r w:rsidR="0047185E" w:rsidRPr="48DD93F9">
        <w:rPr>
          <w:rFonts w:asciiTheme="minorHAnsi" w:hAnsiTheme="minorHAnsi" w:cstheme="minorBidi"/>
          <w:sz w:val="22"/>
          <w:szCs w:val="22"/>
        </w:rPr>
        <w:t>example,</w:t>
      </w:r>
      <w:r w:rsidRPr="48DD93F9">
        <w:rPr>
          <w:rFonts w:asciiTheme="minorHAnsi" w:hAnsiTheme="minorHAnsi" w:cstheme="minorBidi"/>
          <w:sz w:val="22"/>
          <w:szCs w:val="22"/>
        </w:rPr>
        <w:t xml:space="preserve"> TDCP may be </w:t>
      </w:r>
      <w:r w:rsidR="0047185E" w:rsidRPr="48DD93F9">
        <w:rPr>
          <w:rFonts w:asciiTheme="minorHAnsi" w:hAnsiTheme="minorHAnsi" w:cstheme="minorBidi"/>
          <w:sz w:val="22"/>
          <w:szCs w:val="22"/>
        </w:rPr>
        <w:t>an</w:t>
      </w:r>
      <w:r w:rsidRPr="48DD93F9">
        <w:rPr>
          <w:rFonts w:asciiTheme="minorHAnsi" w:hAnsiTheme="minorHAnsi" w:cstheme="minorBidi"/>
          <w:sz w:val="22"/>
          <w:szCs w:val="22"/>
        </w:rPr>
        <w:t xml:space="preserve"> indication of how fast a channel is changing at the UE. Based on the reported value, NW may </w:t>
      </w:r>
      <w:r w:rsidR="0047185E" w:rsidRPr="48DD93F9">
        <w:rPr>
          <w:rFonts w:asciiTheme="minorHAnsi" w:hAnsiTheme="minorHAnsi" w:cstheme="minorBidi"/>
          <w:sz w:val="22"/>
          <w:szCs w:val="22"/>
        </w:rPr>
        <w:t>choose</w:t>
      </w:r>
      <w:r w:rsidRPr="48DD93F9">
        <w:rPr>
          <w:rFonts w:asciiTheme="minorHAnsi" w:hAnsiTheme="minorHAnsi" w:cstheme="minorBidi"/>
          <w:sz w:val="22"/>
          <w:szCs w:val="22"/>
        </w:rPr>
        <w:t xml:space="preserve"> to decide on the SRS periodicity. If the UE channel is not changing </w:t>
      </w:r>
      <w:r w:rsidR="00A53D16">
        <w:rPr>
          <w:rFonts w:asciiTheme="minorHAnsi" w:hAnsiTheme="minorHAnsi" w:cstheme="minorBidi"/>
          <w:sz w:val="22"/>
          <w:szCs w:val="22"/>
        </w:rPr>
        <w:t xml:space="preserve">that </w:t>
      </w:r>
      <w:r w:rsidRPr="48DD93F9">
        <w:rPr>
          <w:rFonts w:asciiTheme="minorHAnsi" w:hAnsiTheme="minorHAnsi" w:cstheme="minorBidi"/>
          <w:sz w:val="22"/>
          <w:szCs w:val="22"/>
        </w:rPr>
        <w:t>fast</w:t>
      </w:r>
      <w:r w:rsidR="00FF45D6">
        <w:rPr>
          <w:rFonts w:asciiTheme="minorHAnsi" w:hAnsiTheme="minorHAnsi" w:cstheme="minorBidi"/>
          <w:sz w:val="22"/>
          <w:szCs w:val="22"/>
        </w:rPr>
        <w:t>,</w:t>
      </w:r>
      <w:r w:rsidRPr="48DD93F9">
        <w:rPr>
          <w:rFonts w:asciiTheme="minorHAnsi" w:hAnsiTheme="minorHAnsi" w:cstheme="minorBidi"/>
          <w:sz w:val="22"/>
          <w:szCs w:val="22"/>
        </w:rPr>
        <w:t xml:space="preserve"> NW may configure </w:t>
      </w:r>
      <w:r w:rsidR="002A3DA5" w:rsidRPr="48DD93F9">
        <w:rPr>
          <w:rFonts w:asciiTheme="minorHAnsi" w:hAnsiTheme="minorHAnsi" w:cstheme="minorBidi"/>
          <w:sz w:val="22"/>
          <w:szCs w:val="22"/>
        </w:rPr>
        <w:t xml:space="preserve">higher SRS periodicity for </w:t>
      </w:r>
      <w:r w:rsidR="0047185E" w:rsidRPr="48DD93F9">
        <w:rPr>
          <w:rFonts w:asciiTheme="minorHAnsi" w:hAnsiTheme="minorHAnsi" w:cstheme="minorBidi"/>
          <w:sz w:val="22"/>
          <w:szCs w:val="22"/>
        </w:rPr>
        <w:t>a</w:t>
      </w:r>
      <w:r w:rsidR="002A3DA5" w:rsidRPr="48DD93F9">
        <w:rPr>
          <w:rFonts w:asciiTheme="minorHAnsi" w:hAnsiTheme="minorHAnsi" w:cstheme="minorBidi"/>
          <w:sz w:val="22"/>
          <w:szCs w:val="22"/>
        </w:rPr>
        <w:t xml:space="preserve"> UE. The algorithm NW uses to determine </w:t>
      </w:r>
      <w:r w:rsidR="0047185E" w:rsidRPr="48DD93F9">
        <w:rPr>
          <w:rFonts w:asciiTheme="minorHAnsi" w:hAnsiTheme="minorHAnsi" w:cstheme="minorBidi"/>
          <w:sz w:val="22"/>
          <w:szCs w:val="22"/>
        </w:rPr>
        <w:t>these SRS periodicities</w:t>
      </w:r>
      <w:r w:rsidR="002A3DA5" w:rsidRPr="48DD93F9">
        <w:rPr>
          <w:rFonts w:asciiTheme="minorHAnsi" w:hAnsiTheme="minorHAnsi" w:cstheme="minorBidi"/>
          <w:sz w:val="22"/>
          <w:szCs w:val="22"/>
        </w:rPr>
        <w:t xml:space="preserve"> can only work if the accuracy of TDCP report across all UEs are </w:t>
      </w:r>
      <w:r w:rsidR="0047185E" w:rsidRPr="48DD93F9">
        <w:rPr>
          <w:rFonts w:asciiTheme="minorHAnsi" w:hAnsiTheme="minorHAnsi" w:cstheme="minorBidi"/>
          <w:sz w:val="22"/>
          <w:szCs w:val="22"/>
        </w:rPr>
        <w:t>within</w:t>
      </w:r>
      <w:r w:rsidR="002A3DA5" w:rsidRPr="48DD93F9">
        <w:rPr>
          <w:rFonts w:asciiTheme="minorHAnsi" w:hAnsiTheme="minorHAnsi" w:cstheme="minorBidi"/>
          <w:sz w:val="22"/>
          <w:szCs w:val="22"/>
        </w:rPr>
        <w:t xml:space="preserve"> </w:t>
      </w:r>
      <w:r w:rsidR="0047185E" w:rsidRPr="48DD93F9">
        <w:rPr>
          <w:rFonts w:asciiTheme="minorHAnsi" w:hAnsiTheme="minorHAnsi" w:cstheme="minorBidi"/>
          <w:sz w:val="22"/>
          <w:szCs w:val="22"/>
        </w:rPr>
        <w:t xml:space="preserve">a specified range. </w:t>
      </w:r>
      <w:r w:rsidR="00BB21C8" w:rsidRPr="48DD93F9">
        <w:rPr>
          <w:rFonts w:asciiTheme="minorHAnsi" w:hAnsiTheme="minorHAnsi" w:cstheme="minorBidi"/>
          <w:sz w:val="22"/>
          <w:szCs w:val="22"/>
        </w:rPr>
        <w:t xml:space="preserve">Usefulness of TDCP reporting lies in whether all UE can </w:t>
      </w:r>
      <w:r w:rsidR="00AD085B" w:rsidRPr="48DD93F9">
        <w:rPr>
          <w:rFonts w:asciiTheme="minorHAnsi" w:hAnsiTheme="minorHAnsi" w:cstheme="minorBidi"/>
          <w:sz w:val="22"/>
          <w:szCs w:val="22"/>
        </w:rPr>
        <w:t xml:space="preserve">compute and </w:t>
      </w:r>
      <w:r w:rsidR="00BB21C8" w:rsidRPr="48DD93F9">
        <w:rPr>
          <w:rFonts w:asciiTheme="minorHAnsi" w:hAnsiTheme="minorHAnsi" w:cstheme="minorBidi"/>
          <w:sz w:val="22"/>
          <w:szCs w:val="22"/>
        </w:rPr>
        <w:t xml:space="preserve">report the TDCP in a specified accuracy. That means </w:t>
      </w:r>
      <w:r w:rsidR="00FB00C1" w:rsidRPr="48DD93F9">
        <w:rPr>
          <w:rFonts w:asciiTheme="minorHAnsi" w:hAnsiTheme="minorHAnsi" w:cstheme="minorBidi"/>
          <w:sz w:val="22"/>
          <w:szCs w:val="22"/>
        </w:rPr>
        <w:t xml:space="preserve">when different UE experience same channel, both </w:t>
      </w:r>
      <w:r w:rsidR="006D3801" w:rsidRPr="48DD93F9">
        <w:rPr>
          <w:rFonts w:asciiTheme="minorHAnsi" w:hAnsiTheme="minorHAnsi" w:cstheme="minorBidi"/>
          <w:sz w:val="22"/>
          <w:szCs w:val="22"/>
        </w:rPr>
        <w:t xml:space="preserve">the </w:t>
      </w:r>
      <w:r w:rsidR="00FB00C1" w:rsidRPr="48DD93F9">
        <w:rPr>
          <w:rFonts w:asciiTheme="minorHAnsi" w:hAnsiTheme="minorHAnsi" w:cstheme="minorBidi"/>
          <w:sz w:val="22"/>
          <w:szCs w:val="22"/>
        </w:rPr>
        <w:t xml:space="preserve">UE needs to send </w:t>
      </w:r>
      <w:r w:rsidR="00B42B20" w:rsidRPr="48DD93F9">
        <w:rPr>
          <w:rFonts w:asciiTheme="minorHAnsi" w:hAnsiTheme="minorHAnsi" w:cstheme="minorBidi"/>
          <w:sz w:val="22"/>
          <w:szCs w:val="22"/>
        </w:rPr>
        <w:t xml:space="preserve">similar value for TDCP auto-correlation. </w:t>
      </w:r>
      <w:r w:rsidR="003A641B" w:rsidRPr="48DD93F9">
        <w:rPr>
          <w:rFonts w:asciiTheme="minorHAnsi" w:hAnsiTheme="minorHAnsi" w:cstheme="minorBidi"/>
          <w:sz w:val="22"/>
          <w:szCs w:val="22"/>
        </w:rPr>
        <w:t xml:space="preserve">Without common definition </w:t>
      </w:r>
      <w:r w:rsidR="008516E2" w:rsidRPr="48DD93F9">
        <w:rPr>
          <w:rFonts w:asciiTheme="minorHAnsi" w:hAnsiTheme="minorHAnsi" w:cstheme="minorBidi"/>
          <w:sz w:val="22"/>
          <w:szCs w:val="22"/>
        </w:rPr>
        <w:t xml:space="preserve">for auto correlation and </w:t>
      </w:r>
      <w:r w:rsidR="009822FA" w:rsidRPr="48DD93F9">
        <w:rPr>
          <w:rFonts w:asciiTheme="minorHAnsi" w:hAnsiTheme="minorHAnsi" w:cstheme="minorBidi"/>
          <w:sz w:val="22"/>
          <w:szCs w:val="22"/>
        </w:rPr>
        <w:t>accuracy</w:t>
      </w:r>
      <w:r w:rsidR="003A641B" w:rsidRPr="48DD93F9">
        <w:rPr>
          <w:rFonts w:asciiTheme="minorHAnsi" w:hAnsiTheme="minorHAnsi" w:cstheme="minorBidi"/>
          <w:sz w:val="22"/>
          <w:szCs w:val="22"/>
        </w:rPr>
        <w:t xml:space="preserve"> range</w:t>
      </w:r>
      <w:r w:rsidR="008A5F76" w:rsidRPr="48DD93F9">
        <w:rPr>
          <w:rFonts w:asciiTheme="minorHAnsi" w:hAnsiTheme="minorHAnsi" w:cstheme="minorBidi"/>
          <w:sz w:val="22"/>
          <w:szCs w:val="22"/>
        </w:rPr>
        <w:t xml:space="preserve">, NW cannot use the same algorithm </w:t>
      </w:r>
      <w:r w:rsidR="00876A79" w:rsidRPr="48DD93F9">
        <w:rPr>
          <w:rFonts w:asciiTheme="minorHAnsi" w:hAnsiTheme="minorHAnsi" w:cstheme="minorBidi"/>
          <w:sz w:val="22"/>
          <w:szCs w:val="22"/>
        </w:rPr>
        <w:t xml:space="preserve">for </w:t>
      </w:r>
      <w:r w:rsidR="00697D83">
        <w:rPr>
          <w:rFonts w:asciiTheme="minorHAnsi" w:hAnsiTheme="minorHAnsi" w:cstheme="minorBidi"/>
          <w:sz w:val="22"/>
          <w:szCs w:val="22"/>
        </w:rPr>
        <w:t xml:space="preserve">different UEs </w:t>
      </w:r>
      <w:r w:rsidR="00D41DBD">
        <w:rPr>
          <w:rFonts w:asciiTheme="minorHAnsi" w:hAnsiTheme="minorHAnsi" w:cstheme="minorBidi"/>
          <w:sz w:val="22"/>
          <w:szCs w:val="22"/>
        </w:rPr>
        <w:t>and</w:t>
      </w:r>
      <w:r w:rsidR="00D41DBD" w:rsidRPr="48DD93F9">
        <w:rPr>
          <w:rFonts w:asciiTheme="minorHAnsi" w:hAnsiTheme="minorHAnsi" w:cstheme="minorBidi"/>
          <w:sz w:val="22"/>
          <w:szCs w:val="22"/>
        </w:rPr>
        <w:t xml:space="preserve"> </w:t>
      </w:r>
      <w:r w:rsidR="00876A79" w:rsidRPr="48DD93F9">
        <w:rPr>
          <w:rFonts w:asciiTheme="minorHAnsi" w:hAnsiTheme="minorHAnsi" w:cstheme="minorBidi"/>
          <w:sz w:val="22"/>
          <w:szCs w:val="22"/>
        </w:rPr>
        <w:t>RAN</w:t>
      </w:r>
      <w:r w:rsidR="00BB21C8" w:rsidRPr="48DD93F9">
        <w:rPr>
          <w:rFonts w:asciiTheme="minorHAnsi" w:hAnsiTheme="minorHAnsi" w:cstheme="minorBidi"/>
          <w:sz w:val="22"/>
          <w:szCs w:val="22"/>
        </w:rPr>
        <w:t xml:space="preserve">4 </w:t>
      </w:r>
      <w:r w:rsidR="00697D83">
        <w:rPr>
          <w:rFonts w:asciiTheme="minorHAnsi" w:hAnsiTheme="minorHAnsi" w:cstheme="minorBidi"/>
          <w:sz w:val="22"/>
          <w:szCs w:val="22"/>
        </w:rPr>
        <w:t>can’t</w:t>
      </w:r>
      <w:r w:rsidR="00697D83" w:rsidRPr="48DD93F9">
        <w:rPr>
          <w:rFonts w:asciiTheme="minorHAnsi" w:hAnsiTheme="minorHAnsi" w:cstheme="minorBidi"/>
          <w:sz w:val="22"/>
          <w:szCs w:val="22"/>
        </w:rPr>
        <w:t xml:space="preserve"> </w:t>
      </w:r>
      <w:r w:rsidR="00BB21C8" w:rsidRPr="48DD93F9">
        <w:rPr>
          <w:rFonts w:asciiTheme="minorHAnsi" w:hAnsiTheme="minorHAnsi" w:cstheme="minorBidi"/>
          <w:sz w:val="22"/>
          <w:szCs w:val="22"/>
        </w:rPr>
        <w:t xml:space="preserve">define TDCP </w:t>
      </w:r>
      <w:r w:rsidR="00B9604C" w:rsidRPr="48DD93F9">
        <w:rPr>
          <w:rFonts w:asciiTheme="minorHAnsi" w:hAnsiTheme="minorHAnsi" w:cstheme="minorBidi"/>
          <w:sz w:val="22"/>
          <w:szCs w:val="22"/>
        </w:rPr>
        <w:t>accuracy</w:t>
      </w:r>
      <w:r w:rsidR="00BB21C8" w:rsidRPr="48DD93F9">
        <w:rPr>
          <w:rFonts w:asciiTheme="minorHAnsi" w:hAnsiTheme="minorHAnsi" w:cstheme="minorBidi"/>
          <w:sz w:val="22"/>
          <w:szCs w:val="22"/>
        </w:rPr>
        <w:t xml:space="preserve"> requirements</w:t>
      </w:r>
      <w:r w:rsidR="00B9604C" w:rsidRPr="48DD93F9">
        <w:rPr>
          <w:rFonts w:asciiTheme="minorHAnsi" w:hAnsiTheme="minorHAnsi" w:cstheme="minorBidi"/>
          <w:sz w:val="22"/>
          <w:szCs w:val="22"/>
        </w:rPr>
        <w:t>.</w:t>
      </w:r>
    </w:p>
    <w:p w14:paraId="682C8877" w14:textId="77777777" w:rsidR="00B8293D" w:rsidRDefault="00B8293D" w:rsidP="48DD93F9">
      <w:pPr>
        <w:rPr>
          <w:rFonts w:asciiTheme="minorHAnsi" w:hAnsiTheme="minorHAnsi" w:cstheme="minorBidi"/>
          <w:sz w:val="22"/>
          <w:szCs w:val="22"/>
        </w:rPr>
      </w:pPr>
    </w:p>
    <w:p w14:paraId="01258DCF" w14:textId="1716E342" w:rsidR="00D4564B" w:rsidRDefault="00D4564B" w:rsidP="000F3CBD">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RAN4 to define definition for the </w:t>
      </w:r>
      <w:r w:rsidRPr="00BF170A">
        <w:rPr>
          <w:rFonts w:asciiTheme="minorHAnsi" w:hAnsiTheme="minorHAnsi" w:cstheme="minorHAnsi"/>
          <w:sz w:val="22"/>
          <w:szCs w:val="22"/>
        </w:rPr>
        <w:t>channel correlation amplitude</w:t>
      </w:r>
      <w:r>
        <w:rPr>
          <w:rFonts w:asciiTheme="minorHAnsi" w:hAnsiTheme="minorHAnsi" w:cstheme="minorHAnsi"/>
          <w:sz w:val="22"/>
          <w:szCs w:val="22"/>
        </w:rPr>
        <w:t xml:space="preserve"> for TDCP measurement.</w:t>
      </w:r>
    </w:p>
    <w:p w14:paraId="454B8EA6" w14:textId="2D70EC01" w:rsidR="00B8293D" w:rsidRDefault="00B8293D" w:rsidP="48DD93F9">
      <w:pPr>
        <w:rPr>
          <w:rFonts w:asciiTheme="minorHAnsi" w:hAnsiTheme="minorHAnsi" w:cstheme="minorBidi"/>
          <w:sz w:val="22"/>
          <w:szCs w:val="22"/>
        </w:rPr>
      </w:pPr>
    </w:p>
    <w:p w14:paraId="7BC2D922" w14:textId="498F768B" w:rsidR="00EC1F92" w:rsidDel="00B8293D" w:rsidRDefault="00EC1F92" w:rsidP="48DD93F9">
      <w:pPr>
        <w:rPr>
          <w:rFonts w:asciiTheme="minorHAnsi" w:hAnsiTheme="minorHAnsi" w:cstheme="minorBidi"/>
          <w:sz w:val="22"/>
          <w:szCs w:val="22"/>
        </w:rPr>
      </w:pPr>
    </w:p>
    <w:p w14:paraId="34411D36" w14:textId="119CBCAA" w:rsidR="00EC1F92" w:rsidRPr="000F3CBD" w:rsidDel="00B8293D" w:rsidRDefault="00EC1F92" w:rsidP="48DD93F9">
      <w:pPr>
        <w:rPr>
          <w:rFonts w:asciiTheme="minorHAnsi" w:eastAsia="Batang" w:hAnsiTheme="minorHAnsi" w:cstheme="minorHAnsi"/>
          <w:sz w:val="22"/>
          <w:szCs w:val="22"/>
        </w:rPr>
      </w:pPr>
      <w:r w:rsidRPr="00D3189B" w:rsidDel="00B8293D">
        <w:rPr>
          <w:rFonts w:asciiTheme="minorHAnsi" w:hAnsiTheme="minorHAnsi" w:cstheme="minorHAnsi"/>
          <w:sz w:val="22"/>
          <w:szCs w:val="22"/>
        </w:rPr>
        <w:t xml:space="preserve">The </w:t>
      </w:r>
      <w:r w:rsidR="00E241B3" w:rsidRPr="000F3CBD" w:rsidDel="00B8293D">
        <w:rPr>
          <w:rFonts w:asciiTheme="minorHAnsi" w:eastAsia="Batang" w:hAnsiTheme="minorHAnsi" w:cstheme="minorHAnsi"/>
          <w:sz w:val="22"/>
          <w:szCs w:val="22"/>
        </w:rPr>
        <w:t xml:space="preserve">wideband normalized correlation between two TRS symbols separated by </w:t>
      </w:r>
      <w:proofErr w:type="spellStart"/>
      <w:r w:rsidR="00E241B3" w:rsidRPr="000F3CBD" w:rsidDel="00B8293D">
        <w:rPr>
          <w:rFonts w:asciiTheme="minorHAnsi" w:eastAsia="Batang" w:hAnsiTheme="minorHAnsi" w:cstheme="minorHAnsi"/>
          <w:sz w:val="22"/>
          <w:szCs w:val="22"/>
        </w:rPr>
        <w:t>D</w:t>
      </w:r>
      <w:r w:rsidR="00E241B3" w:rsidRPr="000F3CBD" w:rsidDel="00B8293D">
        <w:rPr>
          <w:rFonts w:asciiTheme="minorHAnsi" w:eastAsia="Batang" w:hAnsiTheme="minorHAnsi" w:cstheme="minorHAnsi"/>
          <w:sz w:val="22"/>
          <w:szCs w:val="22"/>
          <w:vertAlign w:val="subscript"/>
        </w:rPr>
        <w:t>n</w:t>
      </w:r>
      <w:proofErr w:type="spellEnd"/>
      <w:r w:rsidR="00E241B3" w:rsidRPr="000F3CBD" w:rsidDel="00B8293D">
        <w:rPr>
          <w:rFonts w:asciiTheme="minorHAnsi" w:eastAsia="Batang" w:hAnsiTheme="minorHAnsi" w:cstheme="minorHAnsi"/>
          <w:sz w:val="22"/>
          <w:szCs w:val="22"/>
        </w:rPr>
        <w:t xml:space="preserve"> symbols</w:t>
      </w:r>
      <w:r w:rsidR="007329BA" w:rsidRPr="000F3CBD" w:rsidDel="00B8293D">
        <w:rPr>
          <w:rFonts w:asciiTheme="minorHAnsi" w:eastAsia="Batang" w:hAnsiTheme="minorHAnsi" w:cstheme="minorHAnsi"/>
          <w:sz w:val="22"/>
          <w:szCs w:val="22"/>
        </w:rPr>
        <w:t xml:space="preserve"> corresponding to a separation </w:t>
      </w:r>
      <m:oMath>
        <m:r>
          <w:rPr>
            <w:rFonts w:ascii="Cambria Math" w:hAnsi="Cambria Math" w:cstheme="minorHAnsi"/>
            <w:sz w:val="22"/>
            <w:szCs w:val="22"/>
          </w:rPr>
          <m:t>∆t</m:t>
        </m:r>
      </m:oMath>
      <w:r w:rsidR="007329BA" w:rsidRPr="000F3CBD" w:rsidDel="00B8293D">
        <w:rPr>
          <w:rFonts w:asciiTheme="minorHAnsi" w:eastAsia="Batang" w:hAnsiTheme="minorHAnsi" w:cstheme="minorHAnsi"/>
          <w:sz w:val="22"/>
          <w:szCs w:val="22"/>
        </w:rPr>
        <w:t xml:space="preserve"> in time </w:t>
      </w:r>
      <w:r w:rsidR="001176B2" w:rsidRPr="000F3CBD" w:rsidDel="00B8293D">
        <w:rPr>
          <w:rFonts w:asciiTheme="minorHAnsi" w:eastAsia="Batang" w:hAnsiTheme="minorHAnsi" w:cstheme="minorHAnsi"/>
          <w:sz w:val="22"/>
          <w:szCs w:val="22"/>
        </w:rPr>
        <w:t>could suitably be defined as</w:t>
      </w:r>
    </w:p>
    <w:p w14:paraId="1FA25546" w14:textId="44FE733D" w:rsidR="0016334F" w:rsidRPr="00D3189B" w:rsidDel="00B8293D" w:rsidRDefault="0016334F" w:rsidP="48DD93F9">
      <w:pPr>
        <w:rPr>
          <w:rFonts w:asciiTheme="minorHAnsi" w:hAnsiTheme="minorHAnsi" w:cstheme="minorHAnsi"/>
          <w:sz w:val="22"/>
          <w:szCs w:val="22"/>
        </w:rPr>
      </w:pPr>
    </w:p>
    <w:p w14:paraId="31E04701" w14:textId="396BD8ED" w:rsidR="00EC1F92" w:rsidRPr="000F3CBD" w:rsidDel="00B8293D" w:rsidRDefault="000C6FF2" w:rsidP="48DD93F9">
      <w:pPr>
        <w:rPr>
          <w:rFonts w:asciiTheme="minorHAnsi" w:hAnsiTheme="minorHAnsi" w:cstheme="minorHAnsi"/>
          <w:sz w:val="22"/>
          <w:szCs w:val="22"/>
        </w:rPr>
      </w:pPr>
      <m:oMathPara>
        <m:oMathParaPr>
          <m:jc m:val="left"/>
        </m:oMathParaPr>
        <m:oMath>
          <m:r>
            <w:rPr>
              <w:rFonts w:ascii="Cambria Math" w:hAnsi="Cambria Math" w:cstheme="minorHAnsi"/>
              <w:sz w:val="22"/>
              <w:szCs w:val="22"/>
            </w:rPr>
            <m:t>c</m:t>
          </m:r>
          <m:d>
            <m:dPr>
              <m:ctrlPr>
                <w:rPr>
                  <w:rFonts w:ascii="Cambria Math" w:hAnsi="Cambria Math" w:cstheme="minorHAnsi"/>
                  <w:i/>
                  <w:sz w:val="22"/>
                  <w:szCs w:val="22"/>
                </w:rPr>
              </m:ctrlPr>
            </m:dPr>
            <m:e>
              <m:r>
                <w:rPr>
                  <w:rFonts w:ascii="Cambria Math" w:hAnsi="Cambria Math" w:cstheme="minorHAnsi"/>
                  <w:sz w:val="22"/>
                  <w:szCs w:val="22"/>
                </w:rPr>
                <m:t>t,∆t</m:t>
              </m:r>
            </m:e>
          </m:d>
          <m:r>
            <w:rPr>
              <w:rFonts w:ascii="Cambria Math" w:hAnsi="Cambria Math" w:cstheme="minorHAnsi"/>
              <w:sz w:val="22"/>
              <w:szCs w:val="22"/>
            </w:rPr>
            <m:t>=</m:t>
          </m:r>
          <m:f>
            <m:fPr>
              <m:ctrlPr>
                <w:rPr>
                  <w:rFonts w:ascii="Cambria Math" w:hAnsi="Cambria Math" w:cstheme="minorHAnsi"/>
                  <w:sz w:val="22"/>
                  <w:szCs w:val="22"/>
                </w:rPr>
              </m:ctrlPr>
            </m:fPr>
            <m:num>
              <m:nary>
                <m:naryPr>
                  <m:chr m:val="∑"/>
                  <m:limLoc m:val="undOvr"/>
                  <m:ctrlPr>
                    <w:rPr>
                      <w:rFonts w:ascii="Cambria Math" w:hAnsi="Cambria Math" w:cstheme="minorHAnsi"/>
                      <w:sz w:val="22"/>
                      <w:szCs w:val="22"/>
                    </w:rPr>
                  </m:ctrlPr>
                </m:naryPr>
                <m:sub>
                  <m:r>
                    <w:rPr>
                      <w:rFonts w:ascii="Cambria Math" w:hAnsi="Cambria Math" w:cstheme="minorHAnsi"/>
                      <w:sz w:val="22"/>
                      <w:szCs w:val="22"/>
                    </w:rPr>
                    <m:t>n=0</m:t>
                  </m:r>
                </m:sub>
                <m:sup>
                  <m:r>
                    <m:rPr>
                      <m:sty m:val="p"/>
                    </m:rPr>
                    <w:rPr>
                      <w:rFonts w:ascii="Cambria Math" w:hAnsi="Cambria Math" w:cstheme="minorHAnsi"/>
                      <w:sz w:val="22"/>
                      <w:szCs w:val="22"/>
                    </w:rPr>
                    <m:t>N</m:t>
                  </m:r>
                  <m:r>
                    <w:rPr>
                      <w:rFonts w:ascii="Cambria Math" w:hAnsi="Cambria Math" w:cstheme="minorHAnsi"/>
                      <w:sz w:val="22"/>
                      <w:szCs w:val="22"/>
                    </w:rPr>
                    <m:t>-1</m:t>
                  </m:r>
                </m:sup>
                <m:e>
                  <m:sSub>
                    <m:sSubPr>
                      <m:ctrlPr>
                        <w:rPr>
                          <w:rFonts w:ascii="Cambria Math" w:hAnsi="Cambria Math" w:cstheme="minorHAnsi"/>
                          <w:sz w:val="22"/>
                          <w:szCs w:val="22"/>
                        </w:rPr>
                      </m:ctrlPr>
                    </m:sSubPr>
                    <m:e>
                      <m:r>
                        <w:rPr>
                          <w:rFonts w:ascii="Cambria Math" w:hAnsi="Cambria Math" w:cstheme="minorHAnsi"/>
                          <w:sz w:val="22"/>
                          <w:szCs w:val="22"/>
                        </w:rPr>
                        <m:t>h</m:t>
                      </m:r>
                    </m:e>
                    <m:sub>
                      <m:r>
                        <w:rPr>
                          <w:rFonts w:ascii="Cambria Math" w:hAnsi="Cambria Math" w:cstheme="minorHAnsi"/>
                          <w:sz w:val="22"/>
                          <w:szCs w:val="22"/>
                        </w:rPr>
                        <m:t>n</m:t>
                      </m:r>
                    </m:sub>
                  </m:sSub>
                  <m:d>
                    <m:dPr>
                      <m:ctrlPr>
                        <w:rPr>
                          <w:rFonts w:ascii="Cambria Math" w:hAnsi="Cambria Math" w:cstheme="minorHAnsi"/>
                          <w:i/>
                          <w:sz w:val="22"/>
                          <w:szCs w:val="22"/>
                        </w:rPr>
                      </m:ctrlPr>
                    </m:dPr>
                    <m:e>
                      <m:r>
                        <w:rPr>
                          <w:rFonts w:ascii="Cambria Math" w:hAnsi="Cambria Math" w:cstheme="minorHAnsi"/>
                          <w:sz w:val="22"/>
                          <w:szCs w:val="22"/>
                        </w:rPr>
                        <m:t>t+∆t</m:t>
                      </m:r>
                    </m:e>
                  </m:d>
                  <m:r>
                    <w:rPr>
                      <w:rFonts w:ascii="Cambria Math" w:hAnsi="Cambria Math" w:cstheme="minorHAnsi"/>
                      <w:sz w:val="22"/>
                      <w:szCs w:val="22"/>
                    </w:rPr>
                    <m:t>∙</m:t>
                  </m:r>
                  <m:sSubSup>
                    <m:sSubSupPr>
                      <m:ctrlPr>
                        <w:rPr>
                          <w:rFonts w:ascii="Cambria Math" w:hAnsi="Cambria Math" w:cstheme="minorHAnsi"/>
                          <w:sz w:val="22"/>
                          <w:szCs w:val="22"/>
                        </w:rPr>
                      </m:ctrlPr>
                    </m:sSubSupPr>
                    <m:e>
                      <m:r>
                        <w:rPr>
                          <w:rFonts w:ascii="Cambria Math" w:hAnsi="Cambria Math" w:cstheme="minorHAnsi"/>
                          <w:sz w:val="22"/>
                          <w:szCs w:val="22"/>
                        </w:rPr>
                        <m:t>h</m:t>
                      </m:r>
                    </m:e>
                    <m:sub>
                      <m:r>
                        <m:rPr>
                          <m:sty m:val="p"/>
                        </m:rPr>
                        <w:rPr>
                          <w:rFonts w:ascii="Cambria Math" w:hAnsi="Cambria Math" w:cstheme="minorHAnsi"/>
                          <w:sz w:val="22"/>
                          <w:szCs w:val="22"/>
                        </w:rPr>
                        <m:t>n</m:t>
                      </m:r>
                    </m:sub>
                    <m:sup>
                      <m:r>
                        <w:rPr>
                          <w:rFonts w:ascii="Cambria Math" w:hAnsi="Cambria Math" w:cstheme="minorHAnsi"/>
                          <w:sz w:val="22"/>
                          <w:szCs w:val="22"/>
                        </w:rPr>
                        <m:t>*</m:t>
                      </m:r>
                    </m:sup>
                  </m:sSubSup>
                  <m:d>
                    <m:dPr>
                      <m:ctrlPr>
                        <w:rPr>
                          <w:rFonts w:ascii="Cambria Math" w:hAnsi="Cambria Math" w:cstheme="minorHAnsi"/>
                          <w:i/>
                          <w:sz w:val="22"/>
                          <w:szCs w:val="22"/>
                        </w:rPr>
                      </m:ctrlPr>
                    </m:dPr>
                    <m:e>
                      <m:r>
                        <w:rPr>
                          <w:rFonts w:ascii="Cambria Math" w:hAnsi="Cambria Math" w:cstheme="minorHAnsi"/>
                          <w:sz w:val="22"/>
                          <w:szCs w:val="22"/>
                        </w:rPr>
                        <m:t>t</m:t>
                      </m:r>
                    </m:e>
                  </m:d>
                </m:e>
              </m:nary>
            </m:num>
            <m:den>
              <m:rad>
                <m:radPr>
                  <m:degHide m:val="1"/>
                  <m:ctrlPr>
                    <w:rPr>
                      <w:rFonts w:ascii="Cambria Math" w:hAnsi="Cambria Math" w:cstheme="minorHAnsi"/>
                      <w:b/>
                      <w:i/>
                      <w:sz w:val="22"/>
                      <w:szCs w:val="22"/>
                    </w:rPr>
                  </m:ctrlPr>
                </m:radPr>
                <m:deg/>
                <m:e>
                  <m:nary>
                    <m:naryPr>
                      <m:chr m:val="∑"/>
                      <m:limLoc m:val="subSup"/>
                      <m:supHide m:val="1"/>
                      <m:ctrlPr>
                        <w:rPr>
                          <w:rFonts w:ascii="Cambria Math" w:hAnsi="Cambria Math" w:cstheme="minorHAnsi"/>
                          <w:b/>
                          <w:i/>
                          <w:sz w:val="22"/>
                          <w:szCs w:val="22"/>
                        </w:rPr>
                      </m:ctrlPr>
                    </m:naryPr>
                    <m:sub>
                      <m:r>
                        <m:rPr>
                          <m:sty m:val="bi"/>
                        </m:rPr>
                        <w:rPr>
                          <w:rFonts w:ascii="Cambria Math" w:hAnsi="Cambria Math" w:cstheme="minorHAnsi"/>
                          <w:sz w:val="22"/>
                          <w:szCs w:val="22"/>
                        </w:rPr>
                        <m:t>n</m:t>
                      </m:r>
                    </m:sub>
                    <m:sup/>
                    <m:e>
                      <m:sSup>
                        <m:sSupPr>
                          <m:ctrlPr>
                            <w:rPr>
                              <w:rFonts w:ascii="Cambria Math" w:hAnsi="Cambria Math" w:cstheme="minorHAnsi"/>
                              <w:b/>
                              <w:i/>
                              <w:sz w:val="22"/>
                              <w:szCs w:val="22"/>
                            </w:rPr>
                          </m:ctrlPr>
                        </m:sSupPr>
                        <m:e>
                          <m:d>
                            <m:dPr>
                              <m:begChr m:val="|"/>
                              <m:endChr m:val="|"/>
                              <m:ctrlPr>
                                <w:rPr>
                                  <w:rFonts w:ascii="Cambria Math" w:hAnsi="Cambria Math" w:cstheme="minorHAnsi"/>
                                  <w:b/>
                                  <w:i/>
                                  <w:sz w:val="22"/>
                                  <w:szCs w:val="22"/>
                                </w:rPr>
                              </m:ctrlPr>
                            </m:dPr>
                            <m:e>
                              <m:sSub>
                                <m:sSubPr>
                                  <m:ctrlPr>
                                    <w:rPr>
                                      <w:rFonts w:ascii="Cambria Math" w:hAnsi="Cambria Math" w:cstheme="minorHAnsi"/>
                                      <w:sz w:val="22"/>
                                      <w:szCs w:val="22"/>
                                    </w:rPr>
                                  </m:ctrlPr>
                                </m:sSubPr>
                                <m:e>
                                  <m:r>
                                    <w:rPr>
                                      <w:rFonts w:ascii="Cambria Math" w:hAnsi="Cambria Math" w:cstheme="minorHAnsi"/>
                                      <w:sz w:val="22"/>
                                      <w:szCs w:val="22"/>
                                    </w:rPr>
                                    <m:t>h</m:t>
                                  </m:r>
                                </m:e>
                                <m:sub>
                                  <m:r>
                                    <w:rPr>
                                      <w:rFonts w:ascii="Cambria Math" w:hAnsi="Cambria Math" w:cstheme="minorHAnsi"/>
                                      <w:sz w:val="22"/>
                                      <w:szCs w:val="22"/>
                                    </w:rPr>
                                    <m:t>n</m:t>
                                  </m:r>
                                </m:sub>
                              </m:sSub>
                              <m:d>
                                <m:dPr>
                                  <m:ctrlPr>
                                    <w:rPr>
                                      <w:rFonts w:ascii="Cambria Math" w:hAnsi="Cambria Math" w:cstheme="minorHAnsi"/>
                                      <w:i/>
                                      <w:sz w:val="22"/>
                                      <w:szCs w:val="22"/>
                                    </w:rPr>
                                  </m:ctrlPr>
                                </m:dPr>
                                <m:e>
                                  <m:r>
                                    <w:rPr>
                                      <w:rFonts w:ascii="Cambria Math" w:hAnsi="Cambria Math" w:cstheme="minorHAnsi"/>
                                      <w:sz w:val="22"/>
                                      <w:szCs w:val="22"/>
                                    </w:rPr>
                                    <m:t>t+∆t</m:t>
                                  </m:r>
                                </m:e>
                              </m:d>
                            </m:e>
                          </m:d>
                        </m:e>
                        <m:sup>
                          <m:r>
                            <m:rPr>
                              <m:sty m:val="bi"/>
                            </m:rPr>
                            <w:rPr>
                              <w:rFonts w:ascii="Cambria Math" w:hAnsi="Cambria Math" w:cstheme="minorHAnsi"/>
                              <w:sz w:val="22"/>
                              <w:szCs w:val="22"/>
                            </w:rPr>
                            <m:t>2</m:t>
                          </m:r>
                        </m:sup>
                      </m:sSup>
                    </m:e>
                  </m:nary>
                </m:e>
              </m:rad>
              <m:r>
                <w:rPr>
                  <w:rFonts w:ascii="Cambria Math" w:hAnsi="Cambria Math" w:cstheme="minorHAnsi"/>
                  <w:sz w:val="22"/>
                  <w:szCs w:val="22"/>
                </w:rPr>
                <m:t>∙</m:t>
              </m:r>
              <m:rad>
                <m:radPr>
                  <m:degHide m:val="1"/>
                  <m:ctrlPr>
                    <w:rPr>
                      <w:rFonts w:ascii="Cambria Math" w:hAnsi="Cambria Math" w:cstheme="minorHAnsi"/>
                      <w:b/>
                      <w:i/>
                      <w:sz w:val="22"/>
                      <w:szCs w:val="22"/>
                    </w:rPr>
                  </m:ctrlPr>
                </m:radPr>
                <m:deg/>
                <m:e>
                  <m:nary>
                    <m:naryPr>
                      <m:chr m:val="∑"/>
                      <m:limLoc m:val="subSup"/>
                      <m:supHide m:val="1"/>
                      <m:ctrlPr>
                        <w:rPr>
                          <w:rFonts w:ascii="Cambria Math" w:hAnsi="Cambria Math" w:cstheme="minorHAnsi"/>
                          <w:b/>
                          <w:i/>
                          <w:sz w:val="22"/>
                          <w:szCs w:val="22"/>
                        </w:rPr>
                      </m:ctrlPr>
                    </m:naryPr>
                    <m:sub>
                      <m:r>
                        <m:rPr>
                          <m:sty m:val="bi"/>
                        </m:rPr>
                        <w:rPr>
                          <w:rFonts w:ascii="Cambria Math" w:hAnsi="Cambria Math" w:cstheme="minorHAnsi"/>
                          <w:sz w:val="22"/>
                          <w:szCs w:val="22"/>
                        </w:rPr>
                        <m:t>n</m:t>
                      </m:r>
                    </m:sub>
                    <m:sup/>
                    <m:e>
                      <m:sSup>
                        <m:sSupPr>
                          <m:ctrlPr>
                            <w:rPr>
                              <w:rFonts w:ascii="Cambria Math" w:hAnsi="Cambria Math" w:cstheme="minorHAnsi"/>
                              <w:b/>
                              <w:i/>
                              <w:sz w:val="22"/>
                              <w:szCs w:val="22"/>
                            </w:rPr>
                          </m:ctrlPr>
                        </m:sSupPr>
                        <m:e>
                          <m:d>
                            <m:dPr>
                              <m:begChr m:val="|"/>
                              <m:endChr m:val="|"/>
                              <m:ctrlPr>
                                <w:rPr>
                                  <w:rFonts w:ascii="Cambria Math" w:hAnsi="Cambria Math" w:cstheme="minorHAnsi"/>
                                  <w:b/>
                                  <w:i/>
                                  <w:sz w:val="22"/>
                                  <w:szCs w:val="22"/>
                                </w:rPr>
                              </m:ctrlPr>
                            </m:dPr>
                            <m:e>
                              <m:sSub>
                                <m:sSubPr>
                                  <m:ctrlPr>
                                    <w:rPr>
                                      <w:rFonts w:ascii="Cambria Math" w:hAnsi="Cambria Math" w:cstheme="minorHAnsi"/>
                                      <w:sz w:val="22"/>
                                      <w:szCs w:val="22"/>
                                    </w:rPr>
                                  </m:ctrlPr>
                                </m:sSubPr>
                                <m:e>
                                  <m:r>
                                    <w:rPr>
                                      <w:rFonts w:ascii="Cambria Math" w:hAnsi="Cambria Math" w:cstheme="minorHAnsi"/>
                                      <w:sz w:val="22"/>
                                      <w:szCs w:val="22"/>
                                    </w:rPr>
                                    <m:t>h</m:t>
                                  </m:r>
                                </m:e>
                                <m:sub>
                                  <m:r>
                                    <w:rPr>
                                      <w:rFonts w:ascii="Cambria Math" w:hAnsi="Cambria Math" w:cstheme="minorHAnsi"/>
                                      <w:sz w:val="22"/>
                                      <w:szCs w:val="22"/>
                                    </w:rPr>
                                    <m:t>n</m:t>
                                  </m:r>
                                </m:sub>
                              </m:sSub>
                              <m:d>
                                <m:dPr>
                                  <m:ctrlPr>
                                    <w:rPr>
                                      <w:rFonts w:ascii="Cambria Math" w:hAnsi="Cambria Math" w:cstheme="minorHAnsi"/>
                                      <w:i/>
                                      <w:sz w:val="22"/>
                                      <w:szCs w:val="22"/>
                                    </w:rPr>
                                  </m:ctrlPr>
                                </m:dPr>
                                <m:e>
                                  <m:r>
                                    <w:rPr>
                                      <w:rFonts w:ascii="Cambria Math" w:hAnsi="Cambria Math" w:cstheme="minorHAnsi"/>
                                      <w:sz w:val="22"/>
                                      <w:szCs w:val="22"/>
                                    </w:rPr>
                                    <m:t>t</m:t>
                                  </m:r>
                                </m:e>
                              </m:d>
                            </m:e>
                          </m:d>
                        </m:e>
                        <m:sup>
                          <m:r>
                            <m:rPr>
                              <m:sty m:val="bi"/>
                            </m:rPr>
                            <w:rPr>
                              <w:rFonts w:ascii="Cambria Math" w:hAnsi="Cambria Math" w:cstheme="minorHAnsi"/>
                              <w:sz w:val="22"/>
                              <w:szCs w:val="22"/>
                            </w:rPr>
                            <m:t>2</m:t>
                          </m:r>
                        </m:sup>
                      </m:sSup>
                    </m:e>
                  </m:nary>
                </m:e>
              </m:rad>
            </m:den>
          </m:f>
        </m:oMath>
      </m:oMathPara>
    </w:p>
    <w:p w14:paraId="30BBEE71" w14:textId="796DDE8D" w:rsidR="0016334F" w:rsidRPr="000F3CBD" w:rsidDel="00B8293D" w:rsidRDefault="0016334F" w:rsidP="48DD93F9">
      <w:pPr>
        <w:rPr>
          <w:rFonts w:asciiTheme="minorHAnsi" w:hAnsiTheme="minorHAnsi" w:cstheme="minorHAnsi"/>
          <w:sz w:val="22"/>
          <w:szCs w:val="22"/>
        </w:rPr>
      </w:pPr>
    </w:p>
    <w:p w14:paraId="67E9C549" w14:textId="625D4594" w:rsidR="003C2846" w:rsidRPr="000F3CBD" w:rsidDel="00B8293D" w:rsidRDefault="00107841" w:rsidP="48DD93F9">
      <w:pPr>
        <w:rPr>
          <w:rFonts w:asciiTheme="minorHAnsi" w:hAnsiTheme="minorHAnsi" w:cstheme="minorHAnsi"/>
          <w:sz w:val="22"/>
          <w:szCs w:val="22"/>
        </w:rPr>
      </w:pPr>
      <w:r w:rsidRPr="000F3CBD" w:rsidDel="00B8293D">
        <w:rPr>
          <w:rFonts w:asciiTheme="minorHAnsi" w:hAnsiTheme="minorHAnsi" w:cstheme="minorHAnsi"/>
          <w:sz w:val="22"/>
          <w:szCs w:val="22"/>
        </w:rPr>
        <w:t>w</w:t>
      </w:r>
      <w:r w:rsidR="00F27857" w:rsidRPr="000F3CBD" w:rsidDel="00B8293D">
        <w:rPr>
          <w:rFonts w:asciiTheme="minorHAnsi" w:hAnsiTheme="minorHAnsi" w:cstheme="minorHAnsi"/>
          <w:sz w:val="22"/>
          <w:szCs w:val="22"/>
        </w:rPr>
        <w:t xml:space="preserve">here </w:t>
      </w:r>
      <m:oMath>
        <m:sSub>
          <m:sSubPr>
            <m:ctrlPr>
              <w:rPr>
                <w:rFonts w:ascii="Cambria Math" w:hAnsi="Cambria Math" w:cstheme="minorHAnsi"/>
                <w:sz w:val="22"/>
                <w:szCs w:val="22"/>
              </w:rPr>
            </m:ctrlPr>
          </m:sSubPr>
          <m:e>
            <m:r>
              <w:rPr>
                <w:rFonts w:ascii="Cambria Math" w:hAnsi="Cambria Math" w:cstheme="minorHAnsi"/>
                <w:sz w:val="22"/>
                <w:szCs w:val="22"/>
              </w:rPr>
              <m:t>h</m:t>
            </m:r>
          </m:e>
          <m:sub>
            <m:r>
              <w:rPr>
                <w:rFonts w:ascii="Cambria Math" w:hAnsi="Cambria Math" w:cstheme="minorHAnsi"/>
                <w:sz w:val="22"/>
                <w:szCs w:val="22"/>
              </w:rPr>
              <m:t>n</m:t>
            </m:r>
          </m:sub>
        </m:sSub>
        <m:d>
          <m:dPr>
            <m:ctrlPr>
              <w:rPr>
                <w:rFonts w:ascii="Cambria Math" w:hAnsi="Cambria Math" w:cstheme="minorHAnsi"/>
                <w:i/>
                <w:sz w:val="22"/>
                <w:szCs w:val="22"/>
              </w:rPr>
            </m:ctrlPr>
          </m:dPr>
          <m:e>
            <m:r>
              <w:rPr>
                <w:rFonts w:ascii="Cambria Math" w:hAnsi="Cambria Math" w:cstheme="minorHAnsi"/>
                <w:sz w:val="22"/>
                <w:szCs w:val="22"/>
              </w:rPr>
              <m:t>t</m:t>
            </m:r>
          </m:e>
        </m:d>
      </m:oMath>
      <w:r w:rsidR="00F27857" w:rsidRPr="000F3CBD" w:rsidDel="00B8293D">
        <w:rPr>
          <w:rFonts w:asciiTheme="minorHAnsi" w:hAnsiTheme="minorHAnsi" w:cstheme="minorHAnsi"/>
          <w:sz w:val="22"/>
          <w:szCs w:val="22"/>
        </w:rPr>
        <w:t xml:space="preserve"> is the channel for </w:t>
      </w:r>
      <w:r w:rsidRPr="000F3CBD" w:rsidDel="00B8293D">
        <w:rPr>
          <w:rFonts w:asciiTheme="minorHAnsi" w:hAnsiTheme="minorHAnsi" w:cstheme="minorHAnsi"/>
          <w:sz w:val="22"/>
          <w:szCs w:val="22"/>
        </w:rPr>
        <w:t xml:space="preserve">TRS subcarrier </w:t>
      </w:r>
      <w:r w:rsidRPr="000F3CBD" w:rsidDel="00B8293D">
        <w:rPr>
          <w:rFonts w:asciiTheme="minorHAnsi" w:hAnsiTheme="minorHAnsi" w:cstheme="minorHAnsi"/>
          <w:i/>
          <w:iCs/>
          <w:sz w:val="22"/>
          <w:szCs w:val="22"/>
        </w:rPr>
        <w:t>n</w:t>
      </w:r>
      <w:r w:rsidRPr="000F3CBD" w:rsidDel="00B8293D">
        <w:rPr>
          <w:rFonts w:asciiTheme="minorHAnsi" w:hAnsiTheme="minorHAnsi" w:cstheme="minorHAnsi"/>
          <w:sz w:val="22"/>
          <w:szCs w:val="22"/>
        </w:rPr>
        <w:t xml:space="preserve"> at time </w:t>
      </w:r>
      <w:r w:rsidRPr="000F3CBD" w:rsidDel="00B8293D">
        <w:rPr>
          <w:rFonts w:asciiTheme="minorHAnsi" w:hAnsiTheme="minorHAnsi" w:cstheme="minorHAnsi"/>
          <w:i/>
          <w:iCs/>
          <w:sz w:val="22"/>
          <w:szCs w:val="22"/>
        </w:rPr>
        <w:t>t</w:t>
      </w:r>
      <w:r w:rsidRPr="000F3CBD" w:rsidDel="00B8293D">
        <w:rPr>
          <w:rFonts w:asciiTheme="minorHAnsi" w:hAnsiTheme="minorHAnsi" w:cstheme="minorHAnsi"/>
          <w:sz w:val="22"/>
          <w:szCs w:val="22"/>
        </w:rPr>
        <w:t>.</w:t>
      </w:r>
      <w:r w:rsidR="00A56A7D" w:rsidRPr="000F3CBD" w:rsidDel="00B8293D">
        <w:rPr>
          <w:rFonts w:asciiTheme="minorHAnsi" w:hAnsiTheme="minorHAnsi" w:cstheme="minorHAnsi"/>
          <w:sz w:val="22"/>
          <w:szCs w:val="22"/>
        </w:rPr>
        <w:t xml:space="preserve"> </w:t>
      </w:r>
      <w:r w:rsidR="00970B5E" w:rsidRPr="000F3CBD" w:rsidDel="00B8293D">
        <w:rPr>
          <w:rFonts w:asciiTheme="minorHAnsi" w:hAnsiTheme="minorHAnsi" w:cstheme="minorHAnsi"/>
          <w:sz w:val="22"/>
          <w:szCs w:val="22"/>
        </w:rPr>
        <w:t>The use of the geometric average</w:t>
      </w:r>
    </w:p>
    <w:p w14:paraId="726BE92E" w14:textId="2F432232" w:rsidR="0079274E" w:rsidRPr="000F3CBD" w:rsidDel="00B8293D" w:rsidRDefault="0079274E" w:rsidP="48DD93F9">
      <w:pPr>
        <w:rPr>
          <w:rFonts w:asciiTheme="minorHAnsi" w:hAnsiTheme="minorHAnsi" w:cstheme="minorHAnsi"/>
          <w:sz w:val="22"/>
          <w:szCs w:val="22"/>
        </w:rPr>
      </w:pPr>
    </w:p>
    <w:p w14:paraId="187FEC34" w14:textId="5B5662B8" w:rsidR="003C2846" w:rsidRPr="000F3CBD" w:rsidDel="00B8293D" w:rsidRDefault="001A385E" w:rsidP="48DD93F9">
      <w:pPr>
        <w:rPr>
          <w:rFonts w:asciiTheme="minorHAnsi" w:hAnsiTheme="minorHAnsi" w:cstheme="minorHAnsi"/>
          <w:sz w:val="22"/>
          <w:szCs w:val="22"/>
        </w:rPr>
      </w:pPr>
      <m:oMathPara>
        <m:oMathParaPr>
          <m:jc m:val="left"/>
        </m:oMathParaPr>
        <m:oMath>
          <m:rad>
            <m:radPr>
              <m:degHide m:val="1"/>
              <m:ctrlPr>
                <w:rPr>
                  <w:rFonts w:ascii="Cambria Math" w:hAnsi="Cambria Math" w:cstheme="minorHAnsi"/>
                  <w:b/>
                  <w:i/>
                  <w:sz w:val="22"/>
                  <w:szCs w:val="22"/>
                </w:rPr>
              </m:ctrlPr>
            </m:radPr>
            <m:deg/>
            <m:e>
              <m:nary>
                <m:naryPr>
                  <m:chr m:val="∑"/>
                  <m:limLoc m:val="subSup"/>
                  <m:supHide m:val="1"/>
                  <m:ctrlPr>
                    <w:rPr>
                      <w:rFonts w:ascii="Cambria Math" w:hAnsi="Cambria Math" w:cstheme="minorHAnsi"/>
                      <w:b/>
                      <w:i/>
                      <w:sz w:val="22"/>
                      <w:szCs w:val="22"/>
                    </w:rPr>
                  </m:ctrlPr>
                </m:naryPr>
                <m:sub>
                  <m:r>
                    <m:rPr>
                      <m:sty m:val="bi"/>
                    </m:rPr>
                    <w:rPr>
                      <w:rFonts w:ascii="Cambria Math" w:hAnsi="Cambria Math" w:cstheme="minorHAnsi"/>
                      <w:sz w:val="22"/>
                      <w:szCs w:val="22"/>
                    </w:rPr>
                    <m:t>n</m:t>
                  </m:r>
                </m:sub>
                <m:sup/>
                <m:e>
                  <m:sSup>
                    <m:sSupPr>
                      <m:ctrlPr>
                        <w:rPr>
                          <w:rFonts w:ascii="Cambria Math" w:hAnsi="Cambria Math" w:cstheme="minorHAnsi"/>
                          <w:b/>
                          <w:i/>
                          <w:sz w:val="22"/>
                          <w:szCs w:val="22"/>
                        </w:rPr>
                      </m:ctrlPr>
                    </m:sSupPr>
                    <m:e>
                      <m:d>
                        <m:dPr>
                          <m:begChr m:val="|"/>
                          <m:endChr m:val="|"/>
                          <m:ctrlPr>
                            <w:rPr>
                              <w:rFonts w:ascii="Cambria Math" w:hAnsi="Cambria Math" w:cstheme="minorHAnsi"/>
                              <w:b/>
                              <w:i/>
                              <w:sz w:val="22"/>
                              <w:szCs w:val="22"/>
                            </w:rPr>
                          </m:ctrlPr>
                        </m:dPr>
                        <m:e>
                          <m:sSub>
                            <m:sSubPr>
                              <m:ctrlPr>
                                <w:rPr>
                                  <w:rFonts w:ascii="Cambria Math" w:hAnsi="Cambria Math" w:cstheme="minorHAnsi"/>
                                  <w:sz w:val="22"/>
                                  <w:szCs w:val="22"/>
                                </w:rPr>
                              </m:ctrlPr>
                            </m:sSubPr>
                            <m:e>
                              <m:r>
                                <w:rPr>
                                  <w:rFonts w:ascii="Cambria Math" w:hAnsi="Cambria Math" w:cstheme="minorHAnsi"/>
                                  <w:sz w:val="22"/>
                                  <w:szCs w:val="22"/>
                                </w:rPr>
                                <m:t>h</m:t>
                              </m:r>
                            </m:e>
                            <m:sub>
                              <m:r>
                                <w:rPr>
                                  <w:rFonts w:ascii="Cambria Math" w:hAnsi="Cambria Math" w:cstheme="minorHAnsi"/>
                                  <w:sz w:val="22"/>
                                  <w:szCs w:val="22"/>
                                </w:rPr>
                                <m:t>n</m:t>
                              </m:r>
                            </m:sub>
                          </m:sSub>
                          <m:d>
                            <m:dPr>
                              <m:ctrlPr>
                                <w:rPr>
                                  <w:rFonts w:ascii="Cambria Math" w:hAnsi="Cambria Math" w:cstheme="minorHAnsi"/>
                                  <w:i/>
                                  <w:sz w:val="22"/>
                                  <w:szCs w:val="22"/>
                                </w:rPr>
                              </m:ctrlPr>
                            </m:dPr>
                            <m:e>
                              <m:r>
                                <w:rPr>
                                  <w:rFonts w:ascii="Cambria Math" w:hAnsi="Cambria Math" w:cstheme="minorHAnsi"/>
                                  <w:sz w:val="22"/>
                                  <w:szCs w:val="22"/>
                                </w:rPr>
                                <m:t>t+∆t</m:t>
                              </m:r>
                            </m:e>
                          </m:d>
                        </m:e>
                      </m:d>
                    </m:e>
                    <m:sup>
                      <m:r>
                        <m:rPr>
                          <m:sty m:val="bi"/>
                        </m:rPr>
                        <w:rPr>
                          <w:rFonts w:ascii="Cambria Math" w:hAnsi="Cambria Math" w:cstheme="minorHAnsi"/>
                          <w:sz w:val="22"/>
                          <w:szCs w:val="22"/>
                        </w:rPr>
                        <m:t>2</m:t>
                      </m:r>
                    </m:sup>
                  </m:sSup>
                </m:e>
              </m:nary>
            </m:e>
          </m:rad>
          <m:r>
            <w:rPr>
              <w:rFonts w:ascii="Cambria Math" w:hAnsi="Cambria Math" w:cstheme="minorHAnsi"/>
              <w:sz w:val="22"/>
              <w:szCs w:val="22"/>
            </w:rPr>
            <m:t>∙</m:t>
          </m:r>
          <m:rad>
            <m:radPr>
              <m:degHide m:val="1"/>
              <m:ctrlPr>
                <w:rPr>
                  <w:rFonts w:ascii="Cambria Math" w:hAnsi="Cambria Math" w:cstheme="minorHAnsi"/>
                  <w:b/>
                  <w:i/>
                  <w:sz w:val="22"/>
                  <w:szCs w:val="22"/>
                </w:rPr>
              </m:ctrlPr>
            </m:radPr>
            <m:deg/>
            <m:e>
              <m:nary>
                <m:naryPr>
                  <m:chr m:val="∑"/>
                  <m:limLoc m:val="subSup"/>
                  <m:supHide m:val="1"/>
                  <m:ctrlPr>
                    <w:rPr>
                      <w:rFonts w:ascii="Cambria Math" w:hAnsi="Cambria Math" w:cstheme="minorHAnsi"/>
                      <w:b/>
                      <w:i/>
                      <w:sz w:val="22"/>
                      <w:szCs w:val="22"/>
                    </w:rPr>
                  </m:ctrlPr>
                </m:naryPr>
                <m:sub>
                  <m:r>
                    <m:rPr>
                      <m:sty m:val="bi"/>
                    </m:rPr>
                    <w:rPr>
                      <w:rFonts w:ascii="Cambria Math" w:hAnsi="Cambria Math" w:cstheme="minorHAnsi"/>
                      <w:sz w:val="22"/>
                      <w:szCs w:val="22"/>
                    </w:rPr>
                    <m:t>n</m:t>
                  </m:r>
                </m:sub>
                <m:sup/>
                <m:e>
                  <m:sSup>
                    <m:sSupPr>
                      <m:ctrlPr>
                        <w:rPr>
                          <w:rFonts w:ascii="Cambria Math" w:hAnsi="Cambria Math" w:cstheme="minorHAnsi"/>
                          <w:b/>
                          <w:i/>
                          <w:sz w:val="22"/>
                          <w:szCs w:val="22"/>
                        </w:rPr>
                      </m:ctrlPr>
                    </m:sSupPr>
                    <m:e>
                      <m:d>
                        <m:dPr>
                          <m:begChr m:val="|"/>
                          <m:endChr m:val="|"/>
                          <m:ctrlPr>
                            <w:rPr>
                              <w:rFonts w:ascii="Cambria Math" w:hAnsi="Cambria Math" w:cstheme="minorHAnsi"/>
                              <w:b/>
                              <w:i/>
                              <w:sz w:val="22"/>
                              <w:szCs w:val="22"/>
                            </w:rPr>
                          </m:ctrlPr>
                        </m:dPr>
                        <m:e>
                          <m:sSub>
                            <m:sSubPr>
                              <m:ctrlPr>
                                <w:rPr>
                                  <w:rFonts w:ascii="Cambria Math" w:hAnsi="Cambria Math" w:cstheme="minorHAnsi"/>
                                  <w:sz w:val="22"/>
                                  <w:szCs w:val="22"/>
                                </w:rPr>
                              </m:ctrlPr>
                            </m:sSubPr>
                            <m:e>
                              <m:r>
                                <w:rPr>
                                  <w:rFonts w:ascii="Cambria Math" w:hAnsi="Cambria Math" w:cstheme="minorHAnsi"/>
                                  <w:sz w:val="22"/>
                                  <w:szCs w:val="22"/>
                                </w:rPr>
                                <m:t>h</m:t>
                              </m:r>
                            </m:e>
                            <m:sub>
                              <m:r>
                                <w:rPr>
                                  <w:rFonts w:ascii="Cambria Math" w:hAnsi="Cambria Math" w:cstheme="minorHAnsi"/>
                                  <w:sz w:val="22"/>
                                  <w:szCs w:val="22"/>
                                </w:rPr>
                                <m:t>n</m:t>
                              </m:r>
                            </m:sub>
                          </m:sSub>
                          <m:d>
                            <m:dPr>
                              <m:ctrlPr>
                                <w:rPr>
                                  <w:rFonts w:ascii="Cambria Math" w:hAnsi="Cambria Math" w:cstheme="minorHAnsi"/>
                                  <w:i/>
                                  <w:sz w:val="22"/>
                                  <w:szCs w:val="22"/>
                                </w:rPr>
                              </m:ctrlPr>
                            </m:dPr>
                            <m:e>
                              <m:r>
                                <w:rPr>
                                  <w:rFonts w:ascii="Cambria Math" w:hAnsi="Cambria Math" w:cstheme="minorHAnsi"/>
                                  <w:sz w:val="22"/>
                                  <w:szCs w:val="22"/>
                                </w:rPr>
                                <m:t>t</m:t>
                              </m:r>
                            </m:e>
                          </m:d>
                        </m:e>
                      </m:d>
                    </m:e>
                    <m:sup>
                      <m:r>
                        <m:rPr>
                          <m:sty m:val="bi"/>
                        </m:rPr>
                        <w:rPr>
                          <w:rFonts w:ascii="Cambria Math" w:hAnsi="Cambria Math" w:cstheme="minorHAnsi"/>
                          <w:sz w:val="22"/>
                          <w:szCs w:val="22"/>
                        </w:rPr>
                        <m:t>2</m:t>
                      </m:r>
                    </m:sup>
                  </m:sSup>
                </m:e>
              </m:nary>
            </m:e>
          </m:rad>
        </m:oMath>
      </m:oMathPara>
    </w:p>
    <w:p w14:paraId="7BF916E2" w14:textId="1C16081C" w:rsidR="0079274E" w:rsidDel="00B8293D" w:rsidRDefault="0079274E" w:rsidP="48DD93F9">
      <w:pPr>
        <w:rPr>
          <w:rFonts w:asciiTheme="minorHAnsi" w:hAnsiTheme="minorHAnsi" w:cstheme="minorBidi"/>
          <w:sz w:val="20"/>
        </w:rPr>
      </w:pPr>
    </w:p>
    <w:p w14:paraId="2A42E12E" w14:textId="1B752490" w:rsidR="00F27857" w:rsidRPr="000F3CBD" w:rsidDel="00B8293D" w:rsidRDefault="00ED1952" w:rsidP="48DD93F9">
      <w:pPr>
        <w:rPr>
          <w:rFonts w:asciiTheme="minorHAnsi" w:hAnsiTheme="minorHAnsi" w:cstheme="minorHAnsi"/>
          <w:sz w:val="22"/>
          <w:szCs w:val="28"/>
        </w:rPr>
      </w:pPr>
      <w:r w:rsidRPr="000F3CBD" w:rsidDel="00B8293D">
        <w:rPr>
          <w:rFonts w:asciiTheme="minorHAnsi" w:hAnsiTheme="minorHAnsi" w:cstheme="minorHAnsi"/>
          <w:sz w:val="22"/>
          <w:szCs w:val="28"/>
        </w:rPr>
        <w:t xml:space="preserve">for normalization was preferred by UE and chipset manufacturers </w:t>
      </w:r>
      <w:r w:rsidR="00B80CDF" w:rsidRPr="000F3CBD" w:rsidDel="00B8293D">
        <w:rPr>
          <w:rFonts w:asciiTheme="minorHAnsi" w:hAnsiTheme="minorHAnsi" w:cstheme="minorHAnsi"/>
          <w:sz w:val="22"/>
          <w:szCs w:val="28"/>
        </w:rPr>
        <w:t xml:space="preserve">in RAN1 </w:t>
      </w:r>
      <w:r w:rsidR="002D0879" w:rsidRPr="000F3CBD" w:rsidDel="00B8293D">
        <w:rPr>
          <w:rFonts w:asciiTheme="minorHAnsi" w:hAnsiTheme="minorHAnsi" w:cstheme="minorHAnsi"/>
          <w:sz w:val="22"/>
          <w:szCs w:val="28"/>
        </w:rPr>
        <w:t>since it makes the estimator robust toward</w:t>
      </w:r>
      <w:r w:rsidR="00B80CDF" w:rsidRPr="000F3CBD" w:rsidDel="00B8293D">
        <w:rPr>
          <w:rFonts w:asciiTheme="minorHAnsi" w:hAnsiTheme="minorHAnsi" w:cstheme="minorHAnsi"/>
          <w:sz w:val="22"/>
          <w:szCs w:val="28"/>
        </w:rPr>
        <w:t>s</w:t>
      </w:r>
      <w:r w:rsidR="002D0879" w:rsidRPr="000F3CBD" w:rsidDel="00B8293D">
        <w:rPr>
          <w:rFonts w:asciiTheme="minorHAnsi" w:hAnsiTheme="minorHAnsi" w:cstheme="minorHAnsi"/>
          <w:sz w:val="22"/>
          <w:szCs w:val="28"/>
        </w:rPr>
        <w:t xml:space="preserve"> AGC. </w:t>
      </w:r>
      <w:r w:rsidR="00A56A7D" w:rsidRPr="000F3CBD" w:rsidDel="00B8293D">
        <w:rPr>
          <w:rFonts w:asciiTheme="minorHAnsi" w:hAnsiTheme="minorHAnsi" w:cstheme="minorHAnsi"/>
          <w:sz w:val="22"/>
          <w:szCs w:val="28"/>
        </w:rPr>
        <w:t xml:space="preserve">This formula has been used </w:t>
      </w:r>
      <w:r w:rsidR="00970B5E" w:rsidRPr="000F3CBD" w:rsidDel="00B8293D">
        <w:rPr>
          <w:rFonts w:asciiTheme="minorHAnsi" w:hAnsiTheme="minorHAnsi" w:cstheme="minorHAnsi"/>
          <w:sz w:val="22"/>
          <w:szCs w:val="28"/>
        </w:rPr>
        <w:t>in the RAN1 evaluations.</w:t>
      </w:r>
      <w:r w:rsidR="005B7021" w:rsidRPr="000F3CBD" w:rsidDel="00B8293D">
        <w:rPr>
          <w:rFonts w:asciiTheme="minorHAnsi" w:hAnsiTheme="minorHAnsi" w:cstheme="minorHAnsi"/>
          <w:sz w:val="22"/>
          <w:szCs w:val="28"/>
        </w:rPr>
        <w:t xml:space="preserve"> How to estimate the channel </w:t>
      </w:r>
      <m:oMath>
        <m:sSub>
          <m:sSubPr>
            <m:ctrlPr>
              <w:rPr>
                <w:rFonts w:ascii="Cambria Math" w:hAnsi="Cambria Math" w:cstheme="minorHAnsi"/>
                <w:sz w:val="22"/>
                <w:szCs w:val="28"/>
              </w:rPr>
            </m:ctrlPr>
          </m:sSubPr>
          <m:e>
            <m:r>
              <w:rPr>
                <w:rFonts w:ascii="Cambria Math" w:hAnsi="Cambria Math" w:cstheme="minorHAnsi"/>
                <w:sz w:val="22"/>
                <w:szCs w:val="28"/>
              </w:rPr>
              <m:t>h</m:t>
            </m:r>
          </m:e>
          <m:sub>
            <m:r>
              <w:rPr>
                <w:rFonts w:ascii="Cambria Math" w:hAnsi="Cambria Math" w:cstheme="minorHAnsi"/>
                <w:sz w:val="22"/>
                <w:szCs w:val="28"/>
              </w:rPr>
              <m:t>n</m:t>
            </m:r>
          </m:sub>
        </m:sSub>
        <m:d>
          <m:dPr>
            <m:ctrlPr>
              <w:rPr>
                <w:rFonts w:ascii="Cambria Math" w:hAnsi="Cambria Math" w:cstheme="minorHAnsi"/>
                <w:i/>
                <w:sz w:val="22"/>
                <w:szCs w:val="28"/>
              </w:rPr>
            </m:ctrlPr>
          </m:dPr>
          <m:e>
            <m:r>
              <w:rPr>
                <w:rFonts w:ascii="Cambria Math" w:hAnsi="Cambria Math" w:cstheme="minorHAnsi"/>
                <w:sz w:val="22"/>
                <w:szCs w:val="28"/>
              </w:rPr>
              <m:t>t</m:t>
            </m:r>
          </m:e>
        </m:d>
      </m:oMath>
      <w:r w:rsidR="005B7021" w:rsidRPr="000F3CBD" w:rsidDel="00B8293D">
        <w:rPr>
          <w:rFonts w:asciiTheme="minorHAnsi" w:hAnsiTheme="minorHAnsi" w:cstheme="minorHAnsi"/>
          <w:sz w:val="22"/>
          <w:szCs w:val="28"/>
        </w:rPr>
        <w:t xml:space="preserve"> </w:t>
      </w:r>
      <w:r w:rsidR="00DF2AAC" w:rsidRPr="000F3CBD" w:rsidDel="00B8293D">
        <w:rPr>
          <w:rFonts w:asciiTheme="minorHAnsi" w:hAnsiTheme="minorHAnsi" w:cstheme="minorHAnsi"/>
          <w:sz w:val="22"/>
          <w:szCs w:val="28"/>
        </w:rPr>
        <w:t>and</w:t>
      </w:r>
      <w:r w:rsidR="004F3AFA" w:rsidRPr="000F3CBD" w:rsidDel="00B8293D">
        <w:rPr>
          <w:rFonts w:asciiTheme="minorHAnsi" w:hAnsiTheme="minorHAnsi" w:cstheme="minorHAnsi"/>
          <w:sz w:val="22"/>
          <w:szCs w:val="28"/>
        </w:rPr>
        <w:t xml:space="preserve"> the correlation</w:t>
      </w:r>
      <w:r w:rsidR="00DF2AAC" w:rsidRPr="000F3CBD" w:rsidDel="00B8293D">
        <w:rPr>
          <w:rFonts w:asciiTheme="minorHAnsi" w:hAnsiTheme="minorHAnsi" w:cstheme="minorHAnsi"/>
          <w:sz w:val="22"/>
          <w:szCs w:val="28"/>
        </w:rPr>
        <w:t xml:space="preserve"> </w:t>
      </w:r>
      <m:oMath>
        <m:r>
          <w:rPr>
            <w:rFonts w:ascii="Cambria Math" w:hAnsi="Cambria Math" w:cstheme="minorHAnsi"/>
            <w:sz w:val="22"/>
            <w:szCs w:val="28"/>
          </w:rPr>
          <m:t>c</m:t>
        </m:r>
        <m:d>
          <m:dPr>
            <m:ctrlPr>
              <w:rPr>
                <w:rFonts w:ascii="Cambria Math" w:hAnsi="Cambria Math" w:cstheme="minorHAnsi"/>
                <w:i/>
                <w:sz w:val="22"/>
                <w:szCs w:val="28"/>
              </w:rPr>
            </m:ctrlPr>
          </m:dPr>
          <m:e>
            <m:r>
              <w:rPr>
                <w:rFonts w:ascii="Cambria Math" w:hAnsi="Cambria Math" w:cstheme="minorHAnsi"/>
                <w:sz w:val="22"/>
                <w:szCs w:val="28"/>
              </w:rPr>
              <m:t>t,∆t</m:t>
            </m:r>
          </m:e>
        </m:d>
      </m:oMath>
      <w:r w:rsidR="00DF2AAC" w:rsidRPr="000F3CBD" w:rsidDel="00B8293D">
        <w:rPr>
          <w:rFonts w:asciiTheme="minorHAnsi" w:hAnsiTheme="minorHAnsi" w:cstheme="minorHAnsi"/>
          <w:sz w:val="22"/>
          <w:szCs w:val="28"/>
        </w:rPr>
        <w:t xml:space="preserve"> w</w:t>
      </w:r>
      <w:r w:rsidR="005B7021" w:rsidRPr="000F3CBD" w:rsidDel="00B8293D">
        <w:rPr>
          <w:rFonts w:asciiTheme="minorHAnsi" w:hAnsiTheme="minorHAnsi" w:cstheme="minorHAnsi"/>
          <w:sz w:val="22"/>
          <w:szCs w:val="28"/>
        </w:rPr>
        <w:t>ould be left for UE implementation</w:t>
      </w:r>
      <w:r w:rsidR="004F3AFA" w:rsidRPr="000F3CBD" w:rsidDel="00B8293D">
        <w:rPr>
          <w:rFonts w:asciiTheme="minorHAnsi" w:hAnsiTheme="minorHAnsi" w:cstheme="minorHAnsi"/>
          <w:sz w:val="22"/>
          <w:szCs w:val="28"/>
        </w:rPr>
        <w:t xml:space="preserve"> but a definition of the quantity to estimate is needed </w:t>
      </w:r>
      <w:proofErr w:type="gramStart"/>
      <w:r w:rsidR="004F3AFA" w:rsidRPr="000F3CBD" w:rsidDel="00B8293D">
        <w:rPr>
          <w:rFonts w:asciiTheme="minorHAnsi" w:hAnsiTheme="minorHAnsi" w:cstheme="minorHAnsi"/>
          <w:sz w:val="22"/>
          <w:szCs w:val="28"/>
        </w:rPr>
        <w:t>in order to</w:t>
      </w:r>
      <w:proofErr w:type="gramEnd"/>
      <w:r w:rsidR="004F3AFA" w:rsidRPr="000F3CBD" w:rsidDel="00B8293D">
        <w:rPr>
          <w:rFonts w:asciiTheme="minorHAnsi" w:hAnsiTheme="minorHAnsi" w:cstheme="minorHAnsi"/>
          <w:sz w:val="22"/>
          <w:szCs w:val="28"/>
        </w:rPr>
        <w:t xml:space="preserve"> set requirements on accuracy.</w:t>
      </w:r>
    </w:p>
    <w:p w14:paraId="0FFC0B20" w14:textId="780875EF" w:rsidR="00C35751" w:rsidDel="00B8293D" w:rsidRDefault="00C35751" w:rsidP="48DD93F9">
      <w:pPr>
        <w:rPr>
          <w:rFonts w:asciiTheme="minorHAnsi" w:hAnsiTheme="minorHAnsi" w:cstheme="minorBidi"/>
          <w:sz w:val="20"/>
        </w:rPr>
      </w:pPr>
    </w:p>
    <w:p w14:paraId="133FAC41" w14:textId="00FD70B5" w:rsidR="00C35751" w:rsidRPr="000F3CBD" w:rsidDel="00B8293D" w:rsidRDefault="00365B9A" w:rsidP="48DD93F9">
      <w:pPr>
        <w:rPr>
          <w:rFonts w:asciiTheme="minorHAnsi" w:hAnsiTheme="minorHAnsi" w:cstheme="minorBidi"/>
          <w:sz w:val="22"/>
          <w:szCs w:val="22"/>
        </w:rPr>
      </w:pPr>
      <w:r w:rsidDel="00B8293D">
        <w:rPr>
          <w:rFonts w:asciiTheme="minorHAnsi" w:hAnsiTheme="minorHAnsi" w:cstheme="minorBidi"/>
          <w:sz w:val="22"/>
          <w:szCs w:val="22"/>
        </w:rPr>
        <w:t>As noted in the LS from RAN</w:t>
      </w:r>
      <w:r w:rsidR="00F73598" w:rsidDel="00B8293D">
        <w:rPr>
          <w:rFonts w:asciiTheme="minorHAnsi" w:hAnsiTheme="minorHAnsi" w:cstheme="minorBidi"/>
          <w:sz w:val="22"/>
          <w:szCs w:val="22"/>
        </w:rPr>
        <w:t>1</w:t>
      </w:r>
      <w:r w:rsidDel="00B8293D">
        <w:rPr>
          <w:rFonts w:asciiTheme="minorHAnsi" w:hAnsiTheme="minorHAnsi" w:cstheme="minorBidi"/>
          <w:sz w:val="22"/>
          <w:szCs w:val="22"/>
        </w:rPr>
        <w:t xml:space="preserve"> in </w:t>
      </w:r>
      <w:r w:rsidRPr="008C3287" w:rsidDel="00B8293D">
        <w:rPr>
          <w:rFonts w:asciiTheme="minorHAnsi" w:hAnsiTheme="minorHAnsi" w:cstheme="minorHAnsi"/>
          <w:sz w:val="22"/>
          <w:szCs w:val="22"/>
        </w:rPr>
        <w:t>R1-2306137</w:t>
      </w:r>
      <w:r w:rsidR="009B0133" w:rsidDel="00B8293D">
        <w:rPr>
          <w:rFonts w:asciiTheme="minorHAnsi" w:hAnsiTheme="minorHAnsi" w:cstheme="minorHAnsi"/>
          <w:sz w:val="22"/>
          <w:szCs w:val="22"/>
        </w:rPr>
        <w:t xml:space="preserve"> t</w:t>
      </w:r>
      <w:r w:rsidR="00A63118" w:rsidRPr="000F3CBD" w:rsidDel="00B8293D">
        <w:rPr>
          <w:rFonts w:asciiTheme="minorHAnsi" w:hAnsiTheme="minorHAnsi" w:cstheme="minorBidi"/>
          <w:sz w:val="22"/>
          <w:szCs w:val="22"/>
        </w:rPr>
        <w:t xml:space="preserve">here is also a need to specify how the UE should </w:t>
      </w:r>
      <w:r w:rsidR="004244C6" w:rsidRPr="000F3CBD" w:rsidDel="00B8293D">
        <w:rPr>
          <w:rFonts w:asciiTheme="minorHAnsi" w:hAnsiTheme="minorHAnsi" w:cstheme="minorBidi"/>
          <w:sz w:val="22"/>
          <w:szCs w:val="22"/>
        </w:rPr>
        <w:t xml:space="preserve">handle multiple RX chains in the case of RX diversity. </w:t>
      </w:r>
      <w:r w:rsidR="00FB286B" w:rsidRPr="000F3CBD" w:rsidDel="00B8293D">
        <w:rPr>
          <w:rFonts w:asciiTheme="minorHAnsi" w:hAnsiTheme="minorHAnsi" w:cstheme="minorBidi"/>
          <w:sz w:val="22"/>
          <w:szCs w:val="22"/>
        </w:rPr>
        <w:t xml:space="preserve">Coherent or incoherent averaging over </w:t>
      </w:r>
      <w:r w:rsidR="007919B6" w:rsidRPr="000F3CBD" w:rsidDel="00B8293D">
        <w:rPr>
          <w:rFonts w:asciiTheme="minorHAnsi" w:hAnsiTheme="minorHAnsi" w:cstheme="minorBidi"/>
          <w:sz w:val="22"/>
          <w:szCs w:val="22"/>
        </w:rPr>
        <w:t xml:space="preserve">two or more </w:t>
      </w:r>
      <w:r w:rsidR="00FB286B" w:rsidRPr="000F3CBD" w:rsidDel="00B8293D">
        <w:rPr>
          <w:rFonts w:asciiTheme="minorHAnsi" w:hAnsiTheme="minorHAnsi" w:cstheme="minorBidi"/>
          <w:sz w:val="22"/>
          <w:szCs w:val="22"/>
        </w:rPr>
        <w:t xml:space="preserve">RX chains could potentially improve </w:t>
      </w:r>
      <w:r w:rsidR="007919B6" w:rsidRPr="000F3CBD" w:rsidDel="00B8293D">
        <w:rPr>
          <w:rFonts w:asciiTheme="minorHAnsi" w:hAnsiTheme="minorHAnsi" w:cstheme="minorBidi"/>
          <w:sz w:val="22"/>
          <w:szCs w:val="22"/>
        </w:rPr>
        <w:t xml:space="preserve">the accuracy of the </w:t>
      </w:r>
      <w:r w:rsidR="007A432B" w:rsidRPr="000F3CBD" w:rsidDel="00B8293D">
        <w:rPr>
          <w:rFonts w:asciiTheme="minorHAnsi" w:hAnsiTheme="minorHAnsi" w:cstheme="minorBidi"/>
          <w:sz w:val="22"/>
          <w:szCs w:val="22"/>
        </w:rPr>
        <w:t xml:space="preserve">TDCP measurement. </w:t>
      </w:r>
      <w:r w:rsidR="000C6FF2" w:rsidRPr="000F3CBD" w:rsidDel="00B8293D">
        <w:rPr>
          <w:rFonts w:asciiTheme="minorHAnsi" w:hAnsiTheme="minorHAnsi" w:cstheme="minorBidi"/>
          <w:sz w:val="22"/>
          <w:szCs w:val="22"/>
        </w:rPr>
        <w:t xml:space="preserve">We think, however, that it would be hard to </w:t>
      </w:r>
      <w:r w:rsidR="009B0133" w:rsidDel="00B8293D">
        <w:rPr>
          <w:rFonts w:asciiTheme="minorHAnsi" w:hAnsiTheme="minorHAnsi" w:cstheme="minorBidi"/>
          <w:sz w:val="22"/>
          <w:szCs w:val="22"/>
        </w:rPr>
        <w:t>specify</w:t>
      </w:r>
      <w:r w:rsidR="000C6FF2" w:rsidRPr="000F3CBD" w:rsidDel="00B8293D">
        <w:rPr>
          <w:rFonts w:asciiTheme="minorHAnsi" w:hAnsiTheme="minorHAnsi" w:cstheme="minorBidi"/>
          <w:sz w:val="22"/>
          <w:szCs w:val="22"/>
        </w:rPr>
        <w:t xml:space="preserve"> in detail how a UE should </w:t>
      </w:r>
      <w:r w:rsidR="006B040E" w:rsidRPr="000F3CBD" w:rsidDel="00B8293D">
        <w:rPr>
          <w:rFonts w:asciiTheme="minorHAnsi" w:hAnsiTheme="minorHAnsi" w:cstheme="minorBidi"/>
          <w:sz w:val="22"/>
          <w:szCs w:val="22"/>
        </w:rPr>
        <w:t xml:space="preserve">select </w:t>
      </w:r>
      <w:r w:rsidR="00795ACE" w:rsidRPr="000F3CBD" w:rsidDel="00B8293D">
        <w:rPr>
          <w:rFonts w:asciiTheme="minorHAnsi" w:hAnsiTheme="minorHAnsi" w:cstheme="minorBidi"/>
          <w:sz w:val="22"/>
          <w:szCs w:val="22"/>
        </w:rPr>
        <w:t>RX chains to use and</w:t>
      </w:r>
      <w:r w:rsidR="006B040E" w:rsidRPr="000F3CBD" w:rsidDel="00B8293D">
        <w:rPr>
          <w:rFonts w:asciiTheme="minorHAnsi" w:hAnsiTheme="minorHAnsi" w:cstheme="minorBidi"/>
          <w:sz w:val="22"/>
          <w:szCs w:val="22"/>
        </w:rPr>
        <w:t xml:space="preserve"> how perform </w:t>
      </w:r>
      <w:r w:rsidR="001E2D79" w:rsidRPr="000F3CBD" w:rsidDel="00B8293D">
        <w:rPr>
          <w:rFonts w:asciiTheme="minorHAnsi" w:hAnsiTheme="minorHAnsi" w:cstheme="minorBidi"/>
          <w:sz w:val="22"/>
          <w:szCs w:val="22"/>
        </w:rPr>
        <w:t>such averaging</w:t>
      </w:r>
      <w:r w:rsidR="009B0133" w:rsidDel="00B8293D">
        <w:rPr>
          <w:rFonts w:asciiTheme="minorHAnsi" w:hAnsiTheme="minorHAnsi" w:cstheme="minorBidi"/>
          <w:sz w:val="22"/>
          <w:szCs w:val="22"/>
        </w:rPr>
        <w:t xml:space="preserve"> RX chains</w:t>
      </w:r>
      <w:r w:rsidR="000C6FF2" w:rsidRPr="000F3CBD" w:rsidDel="00B8293D">
        <w:rPr>
          <w:rFonts w:asciiTheme="minorHAnsi" w:hAnsiTheme="minorHAnsi" w:cstheme="minorBidi"/>
          <w:sz w:val="22"/>
          <w:szCs w:val="22"/>
        </w:rPr>
        <w:t xml:space="preserve">. </w:t>
      </w:r>
      <w:r w:rsidR="00762519" w:rsidRPr="000F3CBD" w:rsidDel="00B8293D">
        <w:rPr>
          <w:rFonts w:asciiTheme="minorHAnsi" w:hAnsiTheme="minorHAnsi" w:cstheme="minorBidi"/>
          <w:sz w:val="22"/>
          <w:szCs w:val="22"/>
        </w:rPr>
        <w:t>We therefore think it’s good to leave a large degree of flexibility</w:t>
      </w:r>
      <w:r w:rsidR="001430C2" w:rsidDel="00B8293D">
        <w:rPr>
          <w:rFonts w:asciiTheme="minorHAnsi" w:hAnsiTheme="minorHAnsi" w:cstheme="minorBidi"/>
          <w:sz w:val="22"/>
          <w:szCs w:val="22"/>
        </w:rPr>
        <w:t xml:space="preserve"> to the UE</w:t>
      </w:r>
      <w:r w:rsidR="006B040E" w:rsidRPr="000F3CBD" w:rsidDel="00B8293D">
        <w:rPr>
          <w:rFonts w:asciiTheme="minorHAnsi" w:hAnsiTheme="minorHAnsi" w:cstheme="minorBidi"/>
          <w:sz w:val="22"/>
          <w:szCs w:val="22"/>
        </w:rPr>
        <w:t xml:space="preserve">. </w:t>
      </w:r>
      <w:r w:rsidR="00A219CB" w:rsidRPr="000F3CBD" w:rsidDel="00B8293D">
        <w:rPr>
          <w:rFonts w:asciiTheme="minorHAnsi" w:hAnsiTheme="minorHAnsi" w:cstheme="minorBidi"/>
          <w:sz w:val="22"/>
          <w:szCs w:val="22"/>
        </w:rPr>
        <w:t xml:space="preserve">Still </w:t>
      </w:r>
      <w:r w:rsidR="00272AD8" w:rsidRPr="000F3CBD" w:rsidDel="00B8293D">
        <w:rPr>
          <w:rFonts w:asciiTheme="minorHAnsi" w:hAnsiTheme="minorHAnsi" w:cstheme="minorBidi"/>
          <w:sz w:val="22"/>
          <w:szCs w:val="22"/>
        </w:rPr>
        <w:t xml:space="preserve">the specification needs to be </w:t>
      </w:r>
      <w:r w:rsidR="001A34D7" w:rsidRPr="000F3CBD" w:rsidDel="00B8293D">
        <w:rPr>
          <w:rFonts w:asciiTheme="minorHAnsi" w:hAnsiTheme="minorHAnsi" w:cstheme="minorBidi"/>
          <w:sz w:val="22"/>
          <w:szCs w:val="22"/>
        </w:rPr>
        <w:t>precise enough to allow us to</w:t>
      </w:r>
      <w:r w:rsidR="00A219CB" w:rsidRPr="000F3CBD" w:rsidDel="00B8293D">
        <w:rPr>
          <w:rFonts w:asciiTheme="minorHAnsi" w:hAnsiTheme="minorHAnsi" w:cstheme="minorBidi"/>
          <w:sz w:val="22"/>
          <w:szCs w:val="22"/>
        </w:rPr>
        <w:t xml:space="preserve"> set requirements</w:t>
      </w:r>
      <w:r w:rsidR="001A34D7" w:rsidRPr="000F3CBD" w:rsidDel="00B8293D">
        <w:rPr>
          <w:rFonts w:asciiTheme="minorHAnsi" w:hAnsiTheme="minorHAnsi" w:cstheme="minorBidi"/>
          <w:sz w:val="22"/>
          <w:szCs w:val="22"/>
        </w:rPr>
        <w:t xml:space="preserve"> and to create test cases</w:t>
      </w:r>
      <w:r w:rsidR="00A219CB" w:rsidRPr="000F3CBD" w:rsidDel="00B8293D">
        <w:rPr>
          <w:rFonts w:asciiTheme="minorHAnsi" w:hAnsiTheme="minorHAnsi" w:cstheme="minorBidi"/>
          <w:sz w:val="22"/>
          <w:szCs w:val="22"/>
        </w:rPr>
        <w:t xml:space="preserve">. </w:t>
      </w:r>
      <w:r w:rsidR="007C6C63" w:rsidRPr="000F3CBD" w:rsidDel="00B8293D">
        <w:rPr>
          <w:rFonts w:asciiTheme="minorHAnsi" w:hAnsiTheme="minorHAnsi" w:cstheme="minorBidi"/>
          <w:sz w:val="22"/>
          <w:szCs w:val="22"/>
        </w:rPr>
        <w:t>We think this can be achieved by</w:t>
      </w:r>
      <w:r w:rsidR="00E678BB" w:rsidRPr="000F3CBD" w:rsidDel="00B8293D">
        <w:rPr>
          <w:rFonts w:asciiTheme="minorHAnsi" w:hAnsiTheme="minorHAnsi" w:cstheme="minorBidi"/>
          <w:sz w:val="22"/>
          <w:szCs w:val="22"/>
        </w:rPr>
        <w:t xml:space="preserve"> the</w:t>
      </w:r>
      <w:r w:rsidR="00EC5EFD" w:rsidRPr="000F3CBD" w:rsidDel="00B8293D">
        <w:rPr>
          <w:rFonts w:asciiTheme="minorHAnsi" w:hAnsiTheme="minorHAnsi" w:cstheme="minorBidi"/>
          <w:sz w:val="22"/>
          <w:szCs w:val="22"/>
        </w:rPr>
        <w:t xml:space="preserve"> adding the </w:t>
      </w:r>
      <w:r w:rsidR="00E678BB" w:rsidRPr="000F3CBD" w:rsidDel="00B8293D">
        <w:rPr>
          <w:rFonts w:asciiTheme="minorHAnsi" w:hAnsiTheme="minorHAnsi" w:cstheme="minorBidi"/>
          <w:sz w:val="22"/>
          <w:szCs w:val="22"/>
        </w:rPr>
        <w:t>following</w:t>
      </w:r>
      <w:r w:rsidR="00EC5EFD" w:rsidRPr="000F3CBD" w:rsidDel="00B8293D">
        <w:rPr>
          <w:rFonts w:asciiTheme="minorHAnsi" w:hAnsiTheme="minorHAnsi" w:cstheme="minorBidi"/>
          <w:sz w:val="22"/>
          <w:szCs w:val="22"/>
        </w:rPr>
        <w:t xml:space="preserve"> text to the definition of the wideband normalized correlation amplitude (WNCA):</w:t>
      </w:r>
    </w:p>
    <w:p w14:paraId="28A2CE69" w14:textId="15D9779E" w:rsidR="00540C6D" w:rsidRPr="000F3CBD" w:rsidDel="00B8293D" w:rsidRDefault="00540C6D" w:rsidP="48DD93F9">
      <w:pPr>
        <w:rPr>
          <w:rFonts w:asciiTheme="minorHAnsi" w:hAnsiTheme="minorHAnsi" w:cstheme="minorBidi"/>
          <w:sz w:val="22"/>
          <w:szCs w:val="22"/>
        </w:rPr>
      </w:pPr>
    </w:p>
    <w:p w14:paraId="7B37568A" w14:textId="5EE213A5" w:rsidR="00540C6D" w:rsidRPr="000F3CBD" w:rsidDel="00B8293D" w:rsidRDefault="00540C6D" w:rsidP="00540C6D">
      <w:pPr>
        <w:ind w:left="720"/>
        <w:rPr>
          <w:rFonts w:asciiTheme="minorHAnsi" w:hAnsiTheme="minorHAnsi" w:cstheme="minorHAnsi"/>
          <w:sz w:val="22"/>
          <w:szCs w:val="22"/>
        </w:rPr>
      </w:pPr>
      <w:r w:rsidRPr="000F3CBD" w:rsidDel="00B8293D">
        <w:rPr>
          <w:rFonts w:asciiTheme="minorHAnsi" w:hAnsiTheme="minorHAnsi" w:cstheme="minorHAnsi"/>
          <w:sz w:val="22"/>
          <w:szCs w:val="22"/>
        </w:rPr>
        <w:t xml:space="preserve">If receiver diversity is in use, the reported WNCA is required to </w:t>
      </w:r>
      <w:proofErr w:type="gramStart"/>
      <w:r w:rsidRPr="000F3CBD" w:rsidDel="00B8293D">
        <w:rPr>
          <w:rFonts w:asciiTheme="minorHAnsi" w:hAnsiTheme="minorHAnsi" w:cstheme="minorHAnsi"/>
          <w:sz w:val="22"/>
          <w:szCs w:val="22"/>
        </w:rPr>
        <w:t>be</w:t>
      </w:r>
      <w:proofErr w:type="gramEnd"/>
    </w:p>
    <w:p w14:paraId="14FFF661" w14:textId="2E68264F" w:rsidR="00540C6D" w:rsidRPr="000F3CBD" w:rsidDel="00B8293D" w:rsidRDefault="00540C6D" w:rsidP="000F3CBD">
      <w:pPr>
        <w:pStyle w:val="ListParagraph"/>
        <w:numPr>
          <w:ilvl w:val="0"/>
          <w:numId w:val="20"/>
        </w:numPr>
        <w:spacing w:after="240"/>
        <w:ind w:left="1080"/>
        <w:rPr>
          <w:rFonts w:asciiTheme="minorHAnsi" w:hAnsiTheme="minorHAnsi" w:cstheme="minorHAnsi"/>
          <w:sz w:val="22"/>
          <w:szCs w:val="22"/>
        </w:rPr>
      </w:pPr>
      <w:r w:rsidRPr="000F3CBD" w:rsidDel="00B8293D">
        <w:rPr>
          <w:rFonts w:asciiTheme="minorHAnsi" w:hAnsiTheme="minorHAnsi" w:cstheme="minorHAnsi"/>
          <w:sz w:val="22"/>
          <w:szCs w:val="22"/>
        </w:rPr>
        <w:t>lower than or equal to the WNCA of the individual receiver branch that has the highest WNCA; and</w:t>
      </w:r>
    </w:p>
    <w:p w14:paraId="3A9B9FA9" w14:textId="484A259E" w:rsidR="00540C6D" w:rsidRPr="000F3CBD" w:rsidDel="00B8293D" w:rsidRDefault="00540C6D" w:rsidP="000F3CBD">
      <w:pPr>
        <w:pStyle w:val="ListParagraph"/>
        <w:numPr>
          <w:ilvl w:val="0"/>
          <w:numId w:val="20"/>
        </w:numPr>
        <w:spacing w:after="240"/>
        <w:ind w:left="1080"/>
        <w:rPr>
          <w:rFonts w:asciiTheme="minorHAnsi" w:hAnsiTheme="minorHAnsi" w:cstheme="minorHAnsi"/>
          <w:sz w:val="22"/>
          <w:szCs w:val="22"/>
        </w:rPr>
      </w:pPr>
      <w:r w:rsidRPr="000F3CBD" w:rsidDel="00B8293D">
        <w:rPr>
          <w:rFonts w:asciiTheme="minorHAnsi" w:hAnsiTheme="minorHAnsi" w:cstheme="minorHAnsi"/>
          <w:sz w:val="22"/>
          <w:szCs w:val="22"/>
        </w:rPr>
        <w:t>higher than or equal to the WNCA of the individual receiver branch that has the lowest WNCA.</w:t>
      </w:r>
    </w:p>
    <w:p w14:paraId="6EA496E2" w14:textId="5874EEF8" w:rsidR="00540C6D" w:rsidRDefault="00FC04DB" w:rsidP="48DD93F9">
      <w:pPr>
        <w:rPr>
          <w:rFonts w:asciiTheme="minorHAnsi" w:hAnsiTheme="minorHAnsi" w:cstheme="minorBidi"/>
          <w:sz w:val="22"/>
          <w:szCs w:val="22"/>
        </w:rPr>
      </w:pPr>
      <w:r w:rsidDel="00B8293D">
        <w:rPr>
          <w:rFonts w:asciiTheme="minorHAnsi" w:hAnsiTheme="minorHAnsi" w:cstheme="minorBidi"/>
          <w:sz w:val="22"/>
          <w:szCs w:val="22"/>
        </w:rPr>
        <w:lastRenderedPageBreak/>
        <w:t xml:space="preserve">This will allow setting of requirements and </w:t>
      </w:r>
      <w:r w:rsidR="004643C1" w:rsidDel="00B8293D">
        <w:rPr>
          <w:rFonts w:asciiTheme="minorHAnsi" w:hAnsiTheme="minorHAnsi" w:cstheme="minorBidi"/>
          <w:sz w:val="22"/>
          <w:szCs w:val="22"/>
        </w:rPr>
        <w:t>creation of test cases based on applying the same signal to all UE antennas. At the same time</w:t>
      </w:r>
      <w:r w:rsidR="00D42E40" w:rsidDel="00B8293D">
        <w:rPr>
          <w:rFonts w:asciiTheme="minorHAnsi" w:hAnsiTheme="minorHAnsi" w:cstheme="minorBidi"/>
          <w:sz w:val="22"/>
          <w:szCs w:val="22"/>
        </w:rPr>
        <w:t>,</w:t>
      </w:r>
      <w:r w:rsidR="004643C1" w:rsidDel="00B8293D">
        <w:rPr>
          <w:rFonts w:asciiTheme="minorHAnsi" w:hAnsiTheme="minorHAnsi" w:cstheme="minorBidi"/>
          <w:sz w:val="22"/>
          <w:szCs w:val="22"/>
        </w:rPr>
        <w:t xml:space="preserve"> it will give a large degree of flexibility for the UE </w:t>
      </w:r>
      <w:r w:rsidR="00880A36" w:rsidDel="00B8293D">
        <w:rPr>
          <w:rFonts w:asciiTheme="minorHAnsi" w:hAnsiTheme="minorHAnsi" w:cstheme="minorBidi"/>
          <w:sz w:val="22"/>
          <w:szCs w:val="22"/>
        </w:rPr>
        <w:t>in utilizing</w:t>
      </w:r>
      <w:r w:rsidR="003519EC" w:rsidDel="00B8293D">
        <w:rPr>
          <w:rFonts w:asciiTheme="minorHAnsi" w:hAnsiTheme="minorHAnsi" w:cstheme="minorBidi"/>
          <w:sz w:val="22"/>
          <w:szCs w:val="22"/>
        </w:rPr>
        <w:t xml:space="preserve"> multiple</w:t>
      </w:r>
      <w:r w:rsidR="00880A36" w:rsidDel="00B8293D">
        <w:rPr>
          <w:rFonts w:asciiTheme="minorHAnsi" w:hAnsiTheme="minorHAnsi" w:cstheme="minorBidi"/>
          <w:sz w:val="22"/>
          <w:szCs w:val="22"/>
        </w:rPr>
        <w:t xml:space="preserve"> RX </w:t>
      </w:r>
      <w:r w:rsidR="003519EC" w:rsidDel="00B8293D">
        <w:rPr>
          <w:rFonts w:asciiTheme="minorHAnsi" w:hAnsiTheme="minorHAnsi" w:cstheme="minorBidi"/>
          <w:sz w:val="22"/>
          <w:szCs w:val="22"/>
        </w:rPr>
        <w:t>chains</w:t>
      </w:r>
      <w:r w:rsidR="00880A36" w:rsidDel="00B8293D">
        <w:rPr>
          <w:rFonts w:asciiTheme="minorHAnsi" w:hAnsiTheme="minorHAnsi" w:cstheme="minorBidi"/>
          <w:sz w:val="22"/>
          <w:szCs w:val="22"/>
        </w:rPr>
        <w:t xml:space="preserve"> for the measurement</w:t>
      </w:r>
      <w:r w:rsidR="003519EC" w:rsidDel="00B8293D">
        <w:rPr>
          <w:rFonts w:asciiTheme="minorHAnsi" w:hAnsiTheme="minorHAnsi" w:cstheme="minorBidi"/>
          <w:sz w:val="22"/>
          <w:szCs w:val="22"/>
        </w:rPr>
        <w:t>.</w:t>
      </w:r>
    </w:p>
    <w:p w14:paraId="73122F64" w14:textId="77777777" w:rsidR="00A04314" w:rsidRPr="008A0B82" w:rsidRDefault="00A04314" w:rsidP="00A04314">
      <w:pPr>
        <w:rPr>
          <w:rFonts w:asciiTheme="minorHAnsi" w:hAnsiTheme="minorHAnsi" w:cstheme="minorHAnsi"/>
          <w:sz w:val="22"/>
          <w:szCs w:val="22"/>
        </w:rPr>
      </w:pPr>
    </w:p>
    <w:p w14:paraId="1BB0F6F5" w14:textId="77777777" w:rsidR="00A04314" w:rsidRDefault="00A04314" w:rsidP="000F3CBD">
      <w:pPr>
        <w:pStyle w:val="ListParagraph"/>
        <w:numPr>
          <w:ilvl w:val="0"/>
          <w:numId w:val="17"/>
        </w:numPr>
        <w:rPr>
          <w:rFonts w:asciiTheme="minorHAnsi" w:hAnsiTheme="minorHAnsi" w:cstheme="minorHAnsi"/>
          <w:sz w:val="22"/>
          <w:szCs w:val="22"/>
        </w:rPr>
      </w:pPr>
      <w:r w:rsidRPr="008A0B82">
        <w:rPr>
          <w:rFonts w:asciiTheme="minorHAnsi" w:hAnsiTheme="minorHAnsi" w:cstheme="minorHAnsi"/>
          <w:sz w:val="22"/>
          <w:szCs w:val="22"/>
        </w:rPr>
        <w:t xml:space="preserve">The wideband normalized correlation between two TRS symbols separated by </w:t>
      </w:r>
      <w:proofErr w:type="spellStart"/>
      <w:r w:rsidRPr="008A0B82">
        <w:rPr>
          <w:rFonts w:asciiTheme="minorHAnsi" w:hAnsiTheme="minorHAnsi" w:cstheme="minorHAnsi"/>
          <w:sz w:val="22"/>
          <w:szCs w:val="22"/>
        </w:rPr>
        <w:t>D</w:t>
      </w:r>
      <w:r w:rsidRPr="008A0B82">
        <w:rPr>
          <w:rFonts w:asciiTheme="minorHAnsi" w:hAnsiTheme="minorHAnsi" w:cstheme="minorHAnsi"/>
          <w:sz w:val="22"/>
          <w:szCs w:val="22"/>
          <w:vertAlign w:val="subscript"/>
        </w:rPr>
        <w:t>n</w:t>
      </w:r>
      <w:proofErr w:type="spellEnd"/>
      <w:r w:rsidRPr="008A0B82">
        <w:rPr>
          <w:rFonts w:asciiTheme="minorHAnsi" w:hAnsiTheme="minorHAnsi" w:cstheme="minorHAnsi"/>
          <w:sz w:val="22"/>
          <w:szCs w:val="22"/>
        </w:rPr>
        <w:t xml:space="preserve"> symbols corresponding to a separation ∆t in time should be defined as </w:t>
      </w:r>
      <m:oMath>
        <m:r>
          <w:rPr>
            <w:rFonts w:ascii="Cambria Math" w:hAnsi="Cambria Math" w:cstheme="minorHAnsi"/>
            <w:sz w:val="22"/>
            <w:szCs w:val="22"/>
          </w:rPr>
          <m:t>c</m:t>
        </m:r>
        <m:d>
          <m:dPr>
            <m:ctrlPr>
              <w:rPr>
                <w:rFonts w:ascii="Cambria Math" w:hAnsi="Cambria Math"/>
                <w:i/>
                <w:sz w:val="20"/>
              </w:rPr>
            </m:ctrlPr>
          </m:dPr>
          <m:e>
            <m:r>
              <w:rPr>
                <w:rFonts w:ascii="Cambria Math" w:hAnsi="Cambria Math"/>
                <w:sz w:val="20"/>
              </w:rPr>
              <m:t>t,∆t</m:t>
            </m:r>
          </m:e>
        </m:d>
        <m: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r>
                  <w:rPr>
                    <w:rFonts w:ascii="Cambria Math" w:hAnsi="Cambria Math"/>
                    <w:sz w:val="20"/>
                  </w:rPr>
                  <m:t>∙</m:t>
                </m:r>
                <m:sSubSup>
                  <m:sSubSupPr>
                    <m:ctrlPr>
                      <w:rPr>
                        <w:rFonts w:ascii="Cambria Math" w:hAnsi="Cambria Math"/>
                        <w:sz w:val="20"/>
                      </w:rPr>
                    </m:ctrlPr>
                  </m:sSubSupPr>
                  <m:e>
                    <m:r>
                      <w:rPr>
                        <w:rFonts w:ascii="Cambria Math" w:hAnsi="Cambria Math"/>
                        <w:sz w:val="20"/>
                      </w:rPr>
                      <m:t>h</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t</m:t>
                    </m:r>
                  </m:e>
                </m:d>
              </m:e>
            </m:nary>
          </m:num>
          <m:den>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e>
                        </m:d>
                      </m:e>
                      <m:sup>
                        <m:r>
                          <m:rPr>
                            <m:sty m:val="bi"/>
                          </m:rPr>
                          <w:rPr>
                            <w:rFonts w:ascii="Cambria Math" w:hAnsi="Cambria Math"/>
                            <w:sz w:val="20"/>
                          </w:rPr>
                          <m:t>2</m:t>
                        </m:r>
                      </m:sup>
                    </m:sSup>
                  </m:e>
                </m:nary>
              </m:e>
            </m:rad>
            <m:r>
              <w:rPr>
                <w:rFonts w:ascii="Cambria Math" w:hAnsi="Cambria Math"/>
                <w:sz w:val="20"/>
              </w:rPr>
              <m:t>∙</m:t>
            </m:r>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e>
                        </m:d>
                      </m:e>
                      <m:sup>
                        <m:r>
                          <m:rPr>
                            <m:sty m:val="bi"/>
                          </m:rPr>
                          <w:rPr>
                            <w:rFonts w:ascii="Cambria Math" w:hAnsi="Cambria Math"/>
                            <w:sz w:val="20"/>
                          </w:rPr>
                          <m:t>2</m:t>
                        </m:r>
                      </m:sup>
                    </m:sSup>
                  </m:e>
                </m:nary>
              </m:e>
            </m:rad>
          </m:den>
        </m:f>
      </m:oMath>
      <w:r w:rsidRPr="008A0B82">
        <w:rPr>
          <w:rFonts w:asciiTheme="minorHAnsi" w:hAnsiTheme="minorHAnsi" w:cstheme="minorBidi"/>
          <w:sz w:val="20"/>
        </w:rPr>
        <w:t xml:space="preserve"> , </w:t>
      </w:r>
      <w:r w:rsidRPr="008A0B82">
        <w:rPr>
          <w:rFonts w:asciiTheme="minorHAnsi" w:hAnsiTheme="minorHAnsi" w:cstheme="minorHAnsi"/>
          <w:sz w:val="22"/>
          <w:szCs w:val="22"/>
        </w:rPr>
        <w:t>where</w:t>
      </w:r>
      <w:r w:rsidRPr="008A0B82">
        <w:rPr>
          <w:rFonts w:asciiTheme="minorHAnsi" w:hAnsiTheme="minorHAnsi" w:cstheme="minorBidi"/>
          <w:sz w:val="20"/>
        </w:rPr>
        <w:t xml:space="preserve"> </w:t>
      </w:r>
      <m:oMath>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oMath>
      <w:r w:rsidRPr="008A0B82">
        <w:rPr>
          <w:rFonts w:asciiTheme="minorHAnsi" w:hAnsiTheme="minorHAnsi" w:cstheme="minorBidi"/>
          <w:sz w:val="20"/>
        </w:rPr>
        <w:t xml:space="preserve"> </w:t>
      </w:r>
      <w:r w:rsidRPr="008A0B82">
        <w:rPr>
          <w:rFonts w:asciiTheme="minorHAnsi" w:hAnsiTheme="minorHAnsi" w:cstheme="minorHAnsi"/>
          <w:sz w:val="22"/>
          <w:szCs w:val="22"/>
        </w:rPr>
        <w:t>is the channel for TRS subcarrier n at time t.</w:t>
      </w:r>
      <w:r>
        <w:rPr>
          <w:rFonts w:asciiTheme="minorHAnsi" w:hAnsiTheme="minorHAnsi" w:cstheme="minorHAnsi"/>
          <w:sz w:val="22"/>
          <w:szCs w:val="22"/>
        </w:rPr>
        <w:t xml:space="preserve"> Communicate this to RAN1 in a reply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355F1EA2" w14:textId="77777777" w:rsidR="0006342D" w:rsidRDefault="0006342D" w:rsidP="0006342D">
      <w:pPr>
        <w:pStyle w:val="ListParagraph"/>
        <w:ind w:left="360"/>
        <w:rPr>
          <w:rFonts w:asciiTheme="minorHAnsi" w:hAnsiTheme="minorHAnsi" w:cstheme="minorHAnsi"/>
          <w:sz w:val="22"/>
          <w:szCs w:val="22"/>
        </w:rPr>
      </w:pPr>
    </w:p>
    <w:p w14:paraId="6EFED092" w14:textId="77777777" w:rsidR="00A04314" w:rsidRPr="008A0B82" w:rsidRDefault="00A04314" w:rsidP="000F3CBD">
      <w:pPr>
        <w:pStyle w:val="ListParagraph"/>
        <w:numPr>
          <w:ilvl w:val="0"/>
          <w:numId w:val="17"/>
        </w:numPr>
        <w:rPr>
          <w:rFonts w:asciiTheme="minorHAnsi" w:hAnsiTheme="minorHAnsi" w:cstheme="minorHAnsi"/>
          <w:sz w:val="22"/>
          <w:szCs w:val="22"/>
        </w:rPr>
      </w:pPr>
      <w:r w:rsidRPr="00304B02">
        <w:rPr>
          <w:rFonts w:asciiTheme="minorHAnsi" w:hAnsiTheme="minorHAnsi" w:cstheme="minorHAnsi"/>
          <w:sz w:val="22"/>
          <w:szCs w:val="22"/>
        </w:rPr>
        <w:t xml:space="preserve">If receiver diversity is in use, the reported </w:t>
      </w:r>
      <w:r w:rsidRPr="00AB5796">
        <w:rPr>
          <w:rFonts w:asciiTheme="minorHAnsi" w:hAnsiTheme="minorHAnsi" w:cstheme="minorBidi"/>
          <w:sz w:val="22"/>
          <w:szCs w:val="22"/>
        </w:rPr>
        <w:t>wideband normalized correlation amplitude (WNCA)</w:t>
      </w:r>
      <w:r w:rsidRPr="00304B02">
        <w:rPr>
          <w:rFonts w:asciiTheme="minorHAnsi" w:hAnsiTheme="minorHAnsi" w:cstheme="minorHAnsi"/>
          <w:sz w:val="22"/>
          <w:szCs w:val="22"/>
        </w:rPr>
        <w:t xml:space="preserve"> is required to be lower than or equal to the WNCA of the individual receiver branch that has the highest WNCA; and higher than or equal to the WNCA of the individual receiver branch that has the lowest WNCA.</w:t>
      </w:r>
      <w:r>
        <w:rPr>
          <w:rFonts w:asciiTheme="minorHAnsi" w:hAnsiTheme="minorHAnsi" w:cstheme="minorHAnsi"/>
          <w:sz w:val="22"/>
          <w:szCs w:val="22"/>
        </w:rPr>
        <w:t xml:space="preserve"> Communicate this to RAN1 in a </w:t>
      </w:r>
      <w:proofErr w:type="gramStart"/>
      <w:r>
        <w:rPr>
          <w:rFonts w:asciiTheme="minorHAnsi" w:hAnsiTheme="minorHAnsi" w:cstheme="minorHAnsi"/>
          <w:sz w:val="22"/>
          <w:szCs w:val="22"/>
        </w:rPr>
        <w:t>reply</w:t>
      </w:r>
      <w:proofErr w:type="gramEnd"/>
      <w:r>
        <w:rPr>
          <w:rFonts w:asciiTheme="minorHAnsi" w:hAnsiTheme="minorHAnsi" w:cstheme="minorHAnsi"/>
          <w:sz w:val="22"/>
          <w:szCs w:val="22"/>
        </w:rPr>
        <w:t xml:space="preserve">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40945A63" w14:textId="77777777" w:rsidR="00A04314" w:rsidRDefault="00A04314" w:rsidP="00A04314">
      <w:pPr>
        <w:rPr>
          <w:rFonts w:asciiTheme="minorHAnsi" w:hAnsiTheme="minorHAnsi" w:cstheme="minorHAnsi"/>
          <w:sz w:val="22"/>
          <w:szCs w:val="22"/>
        </w:rPr>
      </w:pPr>
    </w:p>
    <w:p w14:paraId="07DBC063" w14:textId="77777777" w:rsidR="00A04314" w:rsidDel="00B8293D" w:rsidRDefault="00A04314" w:rsidP="48DD93F9">
      <w:pPr>
        <w:rPr>
          <w:rFonts w:asciiTheme="minorHAnsi" w:hAnsiTheme="minorHAnsi" w:cstheme="minorBidi"/>
          <w:sz w:val="22"/>
          <w:szCs w:val="22"/>
        </w:rPr>
      </w:pPr>
    </w:p>
    <w:p w14:paraId="519DAE18" w14:textId="77777777" w:rsidR="00F75598" w:rsidRDefault="00F75598" w:rsidP="00893BB0">
      <w:pPr>
        <w:rPr>
          <w:rFonts w:asciiTheme="minorHAnsi" w:hAnsiTheme="minorHAnsi" w:cstheme="minorHAnsi"/>
          <w:sz w:val="22"/>
          <w:szCs w:val="22"/>
        </w:rPr>
      </w:pPr>
    </w:p>
    <w:p w14:paraId="636C7385" w14:textId="5B2D32DE" w:rsidR="00F75598" w:rsidRDefault="00F75598" w:rsidP="00F75598">
      <w:pPr>
        <w:rPr>
          <w:rFonts w:asciiTheme="minorHAnsi" w:hAnsiTheme="minorHAnsi" w:cstheme="minorHAnsi"/>
          <w:sz w:val="22"/>
          <w:szCs w:val="22"/>
        </w:rPr>
      </w:pPr>
      <w:r>
        <w:rPr>
          <w:rFonts w:asciiTheme="minorHAnsi" w:hAnsiTheme="minorHAnsi" w:cstheme="minorHAnsi"/>
          <w:sz w:val="22"/>
          <w:szCs w:val="22"/>
        </w:rPr>
        <w:t xml:space="preserve">In last meeting some companies pointed that TDCP accuracy requirements cannot be defined in RAN4 RRM as the RAN4 RRM test requirements are based on the AWGN channel and even if we define the core requirements, they cannot be tested. We do not agree with the observation or comments by companies </w:t>
      </w:r>
      <w:r w:rsidR="0069254F">
        <w:rPr>
          <w:rFonts w:asciiTheme="minorHAnsi" w:hAnsiTheme="minorHAnsi" w:cstheme="minorHAnsi"/>
          <w:sz w:val="22"/>
          <w:szCs w:val="22"/>
        </w:rPr>
        <w:t xml:space="preserve">that RRM test cases are based on AWGN for all the </w:t>
      </w:r>
      <w:r w:rsidR="00A5555E">
        <w:rPr>
          <w:rFonts w:asciiTheme="minorHAnsi" w:hAnsiTheme="minorHAnsi" w:cstheme="minorHAnsi"/>
          <w:sz w:val="22"/>
          <w:szCs w:val="22"/>
        </w:rPr>
        <w:t xml:space="preserve">requirements testing </w:t>
      </w:r>
      <w:r w:rsidR="00C61EDF">
        <w:rPr>
          <w:rFonts w:asciiTheme="minorHAnsi" w:hAnsiTheme="minorHAnsi" w:cstheme="minorHAnsi"/>
          <w:sz w:val="22"/>
          <w:szCs w:val="22"/>
        </w:rPr>
        <w:t>and some</w:t>
      </w:r>
      <w:r w:rsidR="00A5555E">
        <w:rPr>
          <w:rFonts w:asciiTheme="minorHAnsi" w:hAnsiTheme="minorHAnsi" w:cstheme="minorHAnsi"/>
          <w:sz w:val="22"/>
          <w:szCs w:val="22"/>
        </w:rPr>
        <w:t xml:space="preserve"> of the </w:t>
      </w:r>
      <w:r>
        <w:rPr>
          <w:rFonts w:asciiTheme="minorHAnsi" w:hAnsiTheme="minorHAnsi" w:cstheme="minorHAnsi"/>
          <w:sz w:val="22"/>
          <w:szCs w:val="22"/>
        </w:rPr>
        <w:t xml:space="preserve">RAN4 RRM test cases are defined </w:t>
      </w:r>
      <w:r w:rsidR="003C5395">
        <w:rPr>
          <w:rFonts w:asciiTheme="minorHAnsi" w:hAnsiTheme="minorHAnsi" w:cstheme="minorHAnsi"/>
          <w:sz w:val="22"/>
          <w:szCs w:val="22"/>
        </w:rPr>
        <w:t xml:space="preserve">using </w:t>
      </w:r>
      <w:r>
        <w:rPr>
          <w:rFonts w:asciiTheme="minorHAnsi" w:hAnsiTheme="minorHAnsi" w:cstheme="minorHAnsi"/>
          <w:sz w:val="22"/>
          <w:szCs w:val="22"/>
        </w:rPr>
        <w:t>TDL-C channel</w:t>
      </w:r>
      <w:r w:rsidR="00C61EDF">
        <w:rPr>
          <w:rFonts w:asciiTheme="minorHAnsi" w:hAnsiTheme="minorHAnsi" w:cstheme="minorHAnsi"/>
          <w:sz w:val="22"/>
          <w:szCs w:val="22"/>
        </w:rPr>
        <w:t>.</w:t>
      </w:r>
      <w:r>
        <w:rPr>
          <w:rFonts w:asciiTheme="minorHAnsi" w:hAnsiTheme="minorHAnsi" w:cstheme="minorHAnsi"/>
          <w:sz w:val="22"/>
          <w:szCs w:val="22"/>
        </w:rPr>
        <w:t xml:space="preserve"> </w:t>
      </w:r>
      <w:r w:rsidR="00143CC2">
        <w:rPr>
          <w:rFonts w:asciiTheme="minorHAnsi" w:hAnsiTheme="minorHAnsi" w:cstheme="minorHAnsi"/>
          <w:sz w:val="22"/>
          <w:szCs w:val="22"/>
        </w:rPr>
        <w:t>Hence,</w:t>
      </w:r>
      <w:r w:rsidR="00C61EDF">
        <w:rPr>
          <w:rFonts w:asciiTheme="minorHAnsi" w:hAnsiTheme="minorHAnsi" w:cstheme="minorHAnsi"/>
          <w:sz w:val="22"/>
          <w:szCs w:val="22"/>
        </w:rPr>
        <w:t xml:space="preserve"> we think </w:t>
      </w:r>
      <w:r w:rsidR="002A6BDC">
        <w:rPr>
          <w:rFonts w:asciiTheme="minorHAnsi" w:hAnsiTheme="minorHAnsi" w:cstheme="minorHAnsi"/>
          <w:sz w:val="22"/>
          <w:szCs w:val="22"/>
        </w:rPr>
        <w:t>RAN4</w:t>
      </w:r>
      <w:r>
        <w:rPr>
          <w:rFonts w:asciiTheme="minorHAnsi" w:hAnsiTheme="minorHAnsi" w:cstheme="minorHAnsi"/>
          <w:sz w:val="22"/>
          <w:szCs w:val="22"/>
        </w:rPr>
        <w:t xml:space="preserve"> can use TDL-C channel for defining the test cases for TDCP </w:t>
      </w:r>
      <w:r w:rsidR="002A6BDC">
        <w:rPr>
          <w:rFonts w:asciiTheme="minorHAnsi" w:hAnsiTheme="minorHAnsi" w:cstheme="minorHAnsi"/>
          <w:sz w:val="22"/>
          <w:szCs w:val="22"/>
        </w:rPr>
        <w:t xml:space="preserve">measurement </w:t>
      </w:r>
      <w:r>
        <w:rPr>
          <w:rFonts w:asciiTheme="minorHAnsi" w:hAnsiTheme="minorHAnsi" w:cstheme="minorHAnsi"/>
          <w:sz w:val="22"/>
          <w:szCs w:val="22"/>
        </w:rPr>
        <w:t xml:space="preserve">accuracy of wideband channel correlation amplitude. Some of the </w:t>
      </w:r>
      <w:proofErr w:type="gramStart"/>
      <w:r w:rsidR="00143CC2">
        <w:rPr>
          <w:rFonts w:asciiTheme="minorHAnsi" w:hAnsiTheme="minorHAnsi" w:cstheme="minorHAnsi"/>
          <w:sz w:val="22"/>
          <w:szCs w:val="22"/>
        </w:rPr>
        <w:t>requirements</w:t>
      </w:r>
      <w:r w:rsidR="00E111F0">
        <w:rPr>
          <w:rFonts w:asciiTheme="minorHAnsi" w:hAnsiTheme="minorHAnsi" w:cstheme="minorHAnsi"/>
          <w:sz w:val="22"/>
          <w:szCs w:val="22"/>
        </w:rPr>
        <w:t xml:space="preserve"> </w:t>
      </w:r>
      <w:r>
        <w:rPr>
          <w:rFonts w:asciiTheme="minorHAnsi" w:hAnsiTheme="minorHAnsi" w:cstheme="minorHAnsi"/>
          <w:sz w:val="22"/>
          <w:szCs w:val="22"/>
        </w:rPr>
        <w:t xml:space="preserve"> </w:t>
      </w:r>
      <w:r w:rsidR="00184A85">
        <w:rPr>
          <w:rFonts w:asciiTheme="minorHAnsi" w:hAnsiTheme="minorHAnsi" w:cstheme="minorHAnsi"/>
          <w:sz w:val="22"/>
          <w:szCs w:val="22"/>
        </w:rPr>
        <w:t>in</w:t>
      </w:r>
      <w:proofErr w:type="gramEnd"/>
      <w:r w:rsidR="00184A85">
        <w:rPr>
          <w:rFonts w:asciiTheme="minorHAnsi" w:hAnsiTheme="minorHAnsi" w:cstheme="minorHAnsi"/>
          <w:sz w:val="22"/>
          <w:szCs w:val="22"/>
        </w:rPr>
        <w:t xml:space="preserve"> [4]</w:t>
      </w:r>
      <w:r>
        <w:rPr>
          <w:rFonts w:asciiTheme="minorHAnsi" w:hAnsiTheme="minorHAnsi" w:cstheme="minorHAnsi"/>
          <w:sz w:val="22"/>
          <w:szCs w:val="22"/>
        </w:rPr>
        <w:t xml:space="preserve"> which use TDL-C </w:t>
      </w:r>
      <w:r w:rsidR="00E111F0">
        <w:rPr>
          <w:rFonts w:asciiTheme="minorHAnsi" w:hAnsiTheme="minorHAnsi" w:cstheme="minorHAnsi"/>
          <w:sz w:val="22"/>
          <w:szCs w:val="22"/>
        </w:rPr>
        <w:t xml:space="preserve">for defining test cases </w:t>
      </w:r>
      <w:r>
        <w:rPr>
          <w:rFonts w:asciiTheme="minorHAnsi" w:hAnsiTheme="minorHAnsi" w:cstheme="minorHAnsi"/>
          <w:sz w:val="22"/>
          <w:szCs w:val="22"/>
        </w:rPr>
        <w:t>are listed below.</w:t>
      </w:r>
    </w:p>
    <w:p w14:paraId="5298A94E" w14:textId="77777777" w:rsidR="00F75598" w:rsidRDefault="00F75598" w:rsidP="00F75598">
      <w:pPr>
        <w:rPr>
          <w:rFonts w:asciiTheme="minorHAnsi" w:hAnsiTheme="minorHAnsi" w:cstheme="minorHAnsi"/>
          <w:sz w:val="22"/>
          <w:szCs w:val="22"/>
        </w:rPr>
      </w:pPr>
    </w:p>
    <w:p w14:paraId="45A3F611" w14:textId="77777777" w:rsidR="00F75598" w:rsidRPr="000020B4" w:rsidRDefault="00F75598" w:rsidP="000F3CBD">
      <w:pPr>
        <w:pStyle w:val="ListParagraph"/>
        <w:numPr>
          <w:ilvl w:val="0"/>
          <w:numId w:val="19"/>
        </w:numPr>
        <w:rPr>
          <w:rFonts w:asciiTheme="minorHAnsi" w:hAnsiTheme="minorHAnsi" w:cstheme="minorHAnsi"/>
          <w:sz w:val="22"/>
          <w:szCs w:val="22"/>
        </w:rPr>
      </w:pPr>
      <w:r w:rsidRPr="000020B4">
        <w:rPr>
          <w:rFonts w:asciiTheme="minorHAnsi" w:hAnsiTheme="minorHAnsi" w:cstheme="minorHAnsi"/>
          <w:sz w:val="22"/>
          <w:szCs w:val="22"/>
        </w:rPr>
        <w:t>A.6.5.1</w:t>
      </w:r>
      <w:r w:rsidRPr="000020B4">
        <w:rPr>
          <w:rFonts w:asciiTheme="minorHAnsi" w:hAnsiTheme="minorHAnsi" w:cstheme="minorHAnsi"/>
          <w:sz w:val="22"/>
          <w:szCs w:val="22"/>
        </w:rPr>
        <w:tab/>
        <w:t>Radio link Monitoring</w:t>
      </w:r>
    </w:p>
    <w:p w14:paraId="3E23D71F" w14:textId="77777777" w:rsidR="00F75598" w:rsidRPr="000020B4" w:rsidRDefault="00F75598" w:rsidP="000F3CBD">
      <w:pPr>
        <w:pStyle w:val="ListParagraph"/>
        <w:numPr>
          <w:ilvl w:val="0"/>
          <w:numId w:val="19"/>
        </w:numPr>
        <w:rPr>
          <w:rFonts w:asciiTheme="minorHAnsi" w:hAnsiTheme="minorHAnsi" w:cstheme="minorHAnsi"/>
          <w:sz w:val="22"/>
          <w:szCs w:val="22"/>
        </w:rPr>
      </w:pPr>
      <w:r w:rsidRPr="000020B4">
        <w:rPr>
          <w:rFonts w:asciiTheme="minorHAnsi" w:hAnsiTheme="minorHAnsi" w:cstheme="minorHAnsi"/>
          <w:sz w:val="22"/>
          <w:szCs w:val="22"/>
        </w:rPr>
        <w:t>A.6.5.5</w:t>
      </w:r>
      <w:r w:rsidRPr="000020B4">
        <w:rPr>
          <w:rFonts w:asciiTheme="minorHAnsi" w:hAnsiTheme="minorHAnsi" w:cstheme="minorHAnsi"/>
          <w:sz w:val="22"/>
          <w:szCs w:val="22"/>
        </w:rPr>
        <w:tab/>
        <w:t>Beam Failure Detection and Link recovery procedures</w:t>
      </w:r>
    </w:p>
    <w:p w14:paraId="00009E27" w14:textId="77777777" w:rsidR="00F75598" w:rsidRPr="000020B4" w:rsidRDefault="00F75598" w:rsidP="000F3CBD">
      <w:pPr>
        <w:pStyle w:val="ListParagraph"/>
        <w:numPr>
          <w:ilvl w:val="0"/>
          <w:numId w:val="19"/>
        </w:numPr>
        <w:rPr>
          <w:rFonts w:asciiTheme="minorHAnsi" w:hAnsiTheme="minorHAnsi" w:cstheme="minorHAnsi"/>
          <w:sz w:val="22"/>
          <w:szCs w:val="22"/>
        </w:rPr>
      </w:pPr>
      <w:r w:rsidRPr="000020B4">
        <w:rPr>
          <w:rFonts w:asciiTheme="minorHAnsi" w:hAnsiTheme="minorHAnsi" w:cstheme="minorHAnsi"/>
          <w:sz w:val="22"/>
          <w:szCs w:val="22"/>
        </w:rPr>
        <w:t>A.6.6.5</w:t>
      </w:r>
      <w:r w:rsidRPr="000020B4">
        <w:rPr>
          <w:rFonts w:asciiTheme="minorHAnsi" w:hAnsiTheme="minorHAnsi" w:cstheme="minorHAnsi"/>
          <w:sz w:val="22"/>
          <w:szCs w:val="22"/>
        </w:rPr>
        <w:tab/>
        <w:t>Inter-RAT UTRAN FDD measurements</w:t>
      </w:r>
    </w:p>
    <w:p w14:paraId="32BFE222" w14:textId="77777777" w:rsidR="00F75598" w:rsidRPr="000020B4" w:rsidRDefault="00F75598" w:rsidP="000F3CBD">
      <w:pPr>
        <w:pStyle w:val="ListParagraph"/>
        <w:numPr>
          <w:ilvl w:val="0"/>
          <w:numId w:val="19"/>
        </w:numPr>
        <w:rPr>
          <w:rFonts w:asciiTheme="minorHAnsi" w:hAnsiTheme="minorHAnsi" w:cstheme="minorHAnsi"/>
          <w:sz w:val="22"/>
          <w:szCs w:val="22"/>
        </w:rPr>
      </w:pPr>
      <w:r w:rsidRPr="000020B4">
        <w:rPr>
          <w:rFonts w:asciiTheme="minorHAnsi" w:hAnsiTheme="minorHAnsi" w:cstheme="minorHAnsi"/>
          <w:sz w:val="22"/>
          <w:szCs w:val="22"/>
        </w:rPr>
        <w:t>A.6.6.19</w:t>
      </w:r>
      <w:r w:rsidRPr="000020B4">
        <w:rPr>
          <w:rFonts w:asciiTheme="minorHAnsi" w:hAnsiTheme="minorHAnsi" w:cstheme="minorHAnsi"/>
          <w:sz w:val="22"/>
          <w:szCs w:val="22"/>
        </w:rPr>
        <w:tab/>
        <w:t>SA event triggered reporting tests with NCSG</w:t>
      </w:r>
    </w:p>
    <w:p w14:paraId="06531364" w14:textId="77777777" w:rsidR="00F75598" w:rsidRDefault="00F75598" w:rsidP="00F75598">
      <w:pPr>
        <w:rPr>
          <w:rFonts w:asciiTheme="minorHAnsi" w:hAnsiTheme="minorHAnsi" w:cstheme="minorHAnsi"/>
          <w:sz w:val="22"/>
          <w:szCs w:val="22"/>
        </w:rPr>
      </w:pPr>
    </w:p>
    <w:p w14:paraId="30205512" w14:textId="70054989" w:rsidR="00F75598" w:rsidRDefault="00F75598" w:rsidP="00893BB0">
      <w:pPr>
        <w:rPr>
          <w:rFonts w:asciiTheme="minorHAnsi" w:hAnsiTheme="minorHAnsi" w:cstheme="minorHAnsi"/>
          <w:sz w:val="22"/>
          <w:szCs w:val="22"/>
        </w:rPr>
      </w:pPr>
      <w:r w:rsidRPr="000C16EE">
        <w:rPr>
          <w:rFonts w:asciiTheme="minorHAnsi" w:hAnsiTheme="minorHAnsi" w:cstheme="minorHAnsi"/>
          <w:b/>
          <w:bCs/>
          <w:sz w:val="22"/>
          <w:szCs w:val="22"/>
        </w:rPr>
        <w:t>Observation 1:</w:t>
      </w:r>
      <w:r>
        <w:rPr>
          <w:rFonts w:asciiTheme="minorHAnsi" w:hAnsiTheme="minorHAnsi" w:cstheme="minorHAnsi"/>
          <w:sz w:val="22"/>
          <w:szCs w:val="22"/>
        </w:rPr>
        <w:t xml:space="preserve"> RAN4 RRM </w:t>
      </w:r>
      <w:r w:rsidR="004C51CF">
        <w:rPr>
          <w:rFonts w:asciiTheme="minorHAnsi" w:hAnsiTheme="minorHAnsi" w:cstheme="minorHAnsi"/>
          <w:sz w:val="22"/>
          <w:szCs w:val="22"/>
        </w:rPr>
        <w:t xml:space="preserve">requirements </w:t>
      </w:r>
      <w:r>
        <w:rPr>
          <w:rFonts w:asciiTheme="minorHAnsi" w:hAnsiTheme="minorHAnsi" w:cstheme="minorHAnsi"/>
          <w:sz w:val="22"/>
          <w:szCs w:val="22"/>
        </w:rPr>
        <w:t>use TDL-C channels for some of the test cases and testability is not an issue for defining the core requirements for TDCP</w:t>
      </w:r>
      <w:r w:rsidR="00895194">
        <w:rPr>
          <w:rFonts w:asciiTheme="minorHAnsi" w:hAnsiTheme="minorHAnsi" w:cstheme="minorHAnsi"/>
          <w:sz w:val="22"/>
          <w:szCs w:val="22"/>
        </w:rPr>
        <w:t>.</w:t>
      </w:r>
    </w:p>
    <w:p w14:paraId="34D26CBD" w14:textId="77777777" w:rsidR="00B9604C" w:rsidRDefault="00B9604C" w:rsidP="00893BB0">
      <w:pPr>
        <w:rPr>
          <w:rFonts w:asciiTheme="minorHAnsi" w:hAnsiTheme="minorHAnsi" w:cstheme="minorHAnsi"/>
          <w:sz w:val="22"/>
          <w:szCs w:val="22"/>
        </w:rPr>
      </w:pPr>
    </w:p>
    <w:p w14:paraId="7C9B47A7" w14:textId="333EBD8F" w:rsidR="00B9604C" w:rsidRDefault="00B9604C" w:rsidP="000F3CBD">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RAN4 to define </w:t>
      </w:r>
      <w:r w:rsidR="00BF170A">
        <w:rPr>
          <w:rFonts w:asciiTheme="minorHAnsi" w:hAnsiTheme="minorHAnsi" w:cstheme="minorHAnsi"/>
          <w:sz w:val="22"/>
          <w:szCs w:val="22"/>
        </w:rPr>
        <w:t xml:space="preserve">accuracy requirements for at least </w:t>
      </w:r>
      <w:r w:rsidR="00BF170A" w:rsidRPr="00BF170A">
        <w:rPr>
          <w:rFonts w:asciiTheme="minorHAnsi" w:hAnsiTheme="minorHAnsi" w:cstheme="minorHAnsi"/>
          <w:sz w:val="22"/>
          <w:szCs w:val="22"/>
        </w:rPr>
        <w:t>CSI normalized channel correlation amplitude</w:t>
      </w:r>
      <w:r w:rsidR="009C4E66">
        <w:rPr>
          <w:rFonts w:asciiTheme="minorHAnsi" w:hAnsiTheme="minorHAnsi" w:cstheme="minorHAnsi"/>
          <w:sz w:val="22"/>
          <w:szCs w:val="22"/>
        </w:rPr>
        <w:t xml:space="preserve"> of TDCP</w:t>
      </w:r>
      <w:r w:rsidR="008069CC">
        <w:rPr>
          <w:rFonts w:asciiTheme="minorHAnsi" w:hAnsiTheme="minorHAnsi" w:cstheme="minorHAnsi"/>
          <w:sz w:val="22"/>
          <w:szCs w:val="22"/>
        </w:rPr>
        <w:t xml:space="preserve"> as testability is not an issue</w:t>
      </w:r>
      <w:r w:rsidR="00BF170A">
        <w:rPr>
          <w:rFonts w:asciiTheme="minorHAnsi" w:hAnsiTheme="minorHAnsi" w:cstheme="minorHAnsi"/>
          <w:sz w:val="22"/>
          <w:szCs w:val="22"/>
        </w:rPr>
        <w:t>.</w:t>
      </w:r>
    </w:p>
    <w:p w14:paraId="10594725" w14:textId="77777777" w:rsidR="00921B2B" w:rsidRPr="00BA03E6" w:rsidRDefault="00921B2B" w:rsidP="00744B20">
      <w:pPr>
        <w:rPr>
          <w:sz w:val="20"/>
          <w:szCs w:val="20"/>
          <w:lang w:val="en-GB"/>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16B8B8C9" w14:textId="6B09857D" w:rsidR="000C16EE" w:rsidRDefault="000C16EE" w:rsidP="000C16EE">
      <w:pPr>
        <w:rPr>
          <w:rFonts w:asciiTheme="minorHAnsi" w:hAnsiTheme="minorHAnsi" w:cstheme="minorHAnsi"/>
          <w:sz w:val="22"/>
          <w:szCs w:val="22"/>
        </w:rPr>
      </w:pPr>
      <w:r w:rsidRPr="000C16EE">
        <w:rPr>
          <w:rFonts w:asciiTheme="minorHAnsi" w:hAnsiTheme="minorHAnsi" w:cstheme="minorHAnsi"/>
          <w:b/>
          <w:bCs/>
          <w:sz w:val="22"/>
          <w:szCs w:val="22"/>
        </w:rPr>
        <w:t>Observation 1:</w:t>
      </w:r>
      <w:r>
        <w:rPr>
          <w:rFonts w:asciiTheme="minorHAnsi" w:hAnsiTheme="minorHAnsi" w:cstheme="minorHAnsi"/>
          <w:sz w:val="22"/>
          <w:szCs w:val="22"/>
        </w:rPr>
        <w:t xml:space="preserve"> RAN4 RRM </w:t>
      </w:r>
      <w:r w:rsidR="00494094">
        <w:rPr>
          <w:rFonts w:asciiTheme="minorHAnsi" w:hAnsiTheme="minorHAnsi" w:cstheme="minorHAnsi"/>
          <w:sz w:val="22"/>
          <w:szCs w:val="22"/>
        </w:rPr>
        <w:t xml:space="preserve">requirements </w:t>
      </w:r>
      <w:r>
        <w:rPr>
          <w:rFonts w:asciiTheme="minorHAnsi" w:hAnsiTheme="minorHAnsi" w:cstheme="minorHAnsi"/>
          <w:sz w:val="22"/>
          <w:szCs w:val="22"/>
        </w:rPr>
        <w:t>use TDL-C channels for some of the test cases and testability is not an issue for defining the core requirements for TDCP.</w:t>
      </w:r>
    </w:p>
    <w:p w14:paraId="4795B6B5" w14:textId="77777777" w:rsidR="000C16EE" w:rsidRDefault="000C16EE" w:rsidP="000C16EE">
      <w:pPr>
        <w:rPr>
          <w:rFonts w:asciiTheme="minorHAnsi" w:hAnsiTheme="minorHAnsi" w:cstheme="minorHAnsi"/>
          <w:sz w:val="22"/>
          <w:szCs w:val="22"/>
        </w:rPr>
      </w:pPr>
    </w:p>
    <w:p w14:paraId="25A500B3" w14:textId="67530E7C" w:rsidR="00494094" w:rsidRDefault="00494094" w:rsidP="000F3CBD">
      <w:pPr>
        <w:pStyle w:val="ListParagraph"/>
        <w:numPr>
          <w:ilvl w:val="0"/>
          <w:numId w:val="21"/>
        </w:numPr>
        <w:rPr>
          <w:rFonts w:asciiTheme="minorHAnsi" w:hAnsiTheme="minorHAnsi" w:cstheme="minorHAnsi"/>
          <w:sz w:val="22"/>
          <w:szCs w:val="22"/>
        </w:rPr>
      </w:pPr>
      <w:r>
        <w:rPr>
          <w:rFonts w:asciiTheme="minorHAnsi" w:hAnsiTheme="minorHAnsi" w:cstheme="minorHAnsi"/>
          <w:sz w:val="22"/>
          <w:szCs w:val="22"/>
        </w:rPr>
        <w:t xml:space="preserve">RAN4 to define definition for the </w:t>
      </w:r>
      <w:r w:rsidRPr="00BF170A">
        <w:rPr>
          <w:rFonts w:asciiTheme="minorHAnsi" w:hAnsiTheme="minorHAnsi" w:cstheme="minorHAnsi"/>
          <w:sz w:val="22"/>
          <w:szCs w:val="22"/>
        </w:rPr>
        <w:t>channel correlation amplitude</w:t>
      </w:r>
      <w:r>
        <w:rPr>
          <w:rFonts w:asciiTheme="minorHAnsi" w:hAnsiTheme="minorHAnsi" w:cstheme="minorHAnsi"/>
          <w:sz w:val="22"/>
          <w:szCs w:val="22"/>
        </w:rPr>
        <w:t xml:space="preserve"> for TDCP measurement.</w:t>
      </w:r>
    </w:p>
    <w:p w14:paraId="2158838A" w14:textId="77777777" w:rsidR="00494094" w:rsidRPr="008A0B82" w:rsidRDefault="00494094" w:rsidP="00494094">
      <w:pPr>
        <w:rPr>
          <w:rFonts w:asciiTheme="minorHAnsi" w:hAnsiTheme="minorHAnsi" w:cstheme="minorHAnsi"/>
          <w:sz w:val="22"/>
          <w:szCs w:val="22"/>
        </w:rPr>
      </w:pPr>
    </w:p>
    <w:p w14:paraId="5BBB0412" w14:textId="77777777" w:rsidR="00494094" w:rsidRDefault="00494094" w:rsidP="000F3CBD">
      <w:pPr>
        <w:pStyle w:val="ListParagraph"/>
        <w:numPr>
          <w:ilvl w:val="0"/>
          <w:numId w:val="21"/>
        </w:numPr>
        <w:rPr>
          <w:rFonts w:asciiTheme="minorHAnsi" w:hAnsiTheme="minorHAnsi" w:cstheme="minorHAnsi"/>
          <w:sz w:val="22"/>
          <w:szCs w:val="22"/>
        </w:rPr>
      </w:pPr>
      <w:r w:rsidRPr="008A0B82">
        <w:rPr>
          <w:rFonts w:asciiTheme="minorHAnsi" w:hAnsiTheme="minorHAnsi" w:cstheme="minorHAnsi"/>
          <w:sz w:val="22"/>
          <w:szCs w:val="22"/>
        </w:rPr>
        <w:lastRenderedPageBreak/>
        <w:t xml:space="preserve">The wideband normalized correlation between two TRS symbols separated by </w:t>
      </w:r>
      <w:proofErr w:type="spellStart"/>
      <w:r w:rsidRPr="008A0B82">
        <w:rPr>
          <w:rFonts w:asciiTheme="minorHAnsi" w:hAnsiTheme="minorHAnsi" w:cstheme="minorHAnsi"/>
          <w:sz w:val="22"/>
          <w:szCs w:val="22"/>
        </w:rPr>
        <w:t>D</w:t>
      </w:r>
      <w:r w:rsidRPr="008A0B82">
        <w:rPr>
          <w:rFonts w:asciiTheme="minorHAnsi" w:hAnsiTheme="minorHAnsi" w:cstheme="minorHAnsi"/>
          <w:sz w:val="22"/>
          <w:szCs w:val="22"/>
          <w:vertAlign w:val="subscript"/>
        </w:rPr>
        <w:t>n</w:t>
      </w:r>
      <w:proofErr w:type="spellEnd"/>
      <w:r w:rsidRPr="008A0B82">
        <w:rPr>
          <w:rFonts w:asciiTheme="minorHAnsi" w:hAnsiTheme="minorHAnsi" w:cstheme="minorHAnsi"/>
          <w:sz w:val="22"/>
          <w:szCs w:val="22"/>
        </w:rPr>
        <w:t xml:space="preserve"> symbols corresponding to a separation ∆t in time should be defined as </w:t>
      </w:r>
      <m:oMath>
        <m:r>
          <w:rPr>
            <w:rFonts w:ascii="Cambria Math" w:hAnsi="Cambria Math" w:cstheme="minorHAnsi"/>
            <w:sz w:val="22"/>
            <w:szCs w:val="22"/>
          </w:rPr>
          <m:t>c</m:t>
        </m:r>
        <m:d>
          <m:dPr>
            <m:ctrlPr>
              <w:rPr>
                <w:rFonts w:ascii="Cambria Math" w:hAnsi="Cambria Math"/>
                <w:i/>
                <w:sz w:val="20"/>
              </w:rPr>
            </m:ctrlPr>
          </m:dPr>
          <m:e>
            <m:r>
              <w:rPr>
                <w:rFonts w:ascii="Cambria Math" w:hAnsi="Cambria Math"/>
                <w:sz w:val="20"/>
              </w:rPr>
              <m:t>t,∆t</m:t>
            </m:r>
          </m:e>
        </m:d>
        <m: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w:rPr>
                    <w:rFonts w:ascii="Cambria Math" w:hAnsi="Cambria Math"/>
                    <w:sz w:val="20"/>
                  </w:rPr>
                  <m:t>n=0</m:t>
                </m:r>
              </m:sub>
              <m:sup>
                <m:r>
                  <m:rPr>
                    <m:sty m:val="p"/>
                  </m:rPr>
                  <w:rPr>
                    <w:rFonts w:ascii="Cambria Math" w:hAnsi="Cambria Math"/>
                    <w:sz w:val="20"/>
                  </w:rPr>
                  <m:t>N</m:t>
                </m:r>
                <m:r>
                  <w:rPr>
                    <w:rFonts w:ascii="Cambria Math" w:hAnsi="Cambria Math"/>
                    <w:sz w:val="20"/>
                  </w:rPr>
                  <m:t>-1</m:t>
                </m:r>
              </m:sup>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r>
                  <w:rPr>
                    <w:rFonts w:ascii="Cambria Math" w:hAnsi="Cambria Math"/>
                    <w:sz w:val="20"/>
                  </w:rPr>
                  <m:t>∙</m:t>
                </m:r>
                <m:sSubSup>
                  <m:sSubSupPr>
                    <m:ctrlPr>
                      <w:rPr>
                        <w:rFonts w:ascii="Cambria Math" w:hAnsi="Cambria Math"/>
                        <w:sz w:val="20"/>
                      </w:rPr>
                    </m:ctrlPr>
                  </m:sSubSupPr>
                  <m:e>
                    <m:r>
                      <w:rPr>
                        <w:rFonts w:ascii="Cambria Math" w:hAnsi="Cambria Math"/>
                        <w:sz w:val="20"/>
                      </w:rPr>
                      <m:t>h</m:t>
                    </m:r>
                  </m:e>
                  <m:sub>
                    <m:r>
                      <m:rPr>
                        <m:sty m:val="p"/>
                      </m:rPr>
                      <w:rPr>
                        <w:rFonts w:ascii="Cambria Math" w:hAnsi="Cambria Math"/>
                        <w:sz w:val="20"/>
                      </w:rPr>
                      <m:t>n</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t</m:t>
                    </m:r>
                  </m:e>
                </m:d>
              </m:e>
            </m:nary>
          </m:num>
          <m:den>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t+∆t</m:t>
                                </m:r>
                              </m:e>
                            </m:d>
                          </m:e>
                        </m:d>
                      </m:e>
                      <m:sup>
                        <m:r>
                          <m:rPr>
                            <m:sty m:val="bi"/>
                          </m:rPr>
                          <w:rPr>
                            <w:rFonts w:ascii="Cambria Math" w:hAnsi="Cambria Math"/>
                            <w:sz w:val="20"/>
                          </w:rPr>
                          <m:t>2</m:t>
                        </m:r>
                      </m:sup>
                    </m:sSup>
                  </m:e>
                </m:nary>
              </m:e>
            </m:rad>
            <m:r>
              <w:rPr>
                <w:rFonts w:ascii="Cambria Math" w:hAnsi="Cambria Math"/>
                <w:sz w:val="20"/>
              </w:rPr>
              <m:t>∙</m:t>
            </m:r>
            <m:rad>
              <m:radPr>
                <m:degHide m:val="1"/>
                <m:ctrlPr>
                  <w:rPr>
                    <w:rFonts w:ascii="Cambria Math" w:hAnsi="Cambria Math"/>
                    <w:b/>
                    <w:i/>
                    <w:sz w:val="20"/>
                  </w:rPr>
                </m:ctrlPr>
              </m:radPr>
              <m:deg/>
              <m:e>
                <m:nary>
                  <m:naryPr>
                    <m:chr m:val="∑"/>
                    <m:limLoc m:val="subSup"/>
                    <m:supHide m:val="1"/>
                    <m:ctrlPr>
                      <w:rPr>
                        <w:rFonts w:ascii="Cambria Math" w:hAnsi="Cambria Math"/>
                        <w:b/>
                        <w:i/>
                        <w:sz w:val="20"/>
                      </w:rPr>
                    </m:ctrlPr>
                  </m:naryPr>
                  <m:sub>
                    <m:r>
                      <m:rPr>
                        <m:sty m:val="bi"/>
                      </m:rPr>
                      <w:rPr>
                        <w:rFonts w:ascii="Cambria Math" w:hAnsi="Cambria Math"/>
                        <w:sz w:val="20"/>
                      </w:rPr>
                      <m:t>n</m:t>
                    </m:r>
                  </m:sub>
                  <m:sup/>
                  <m:e>
                    <m:sSup>
                      <m:sSupPr>
                        <m:ctrlPr>
                          <w:rPr>
                            <w:rFonts w:ascii="Cambria Math" w:hAnsi="Cambria Math"/>
                            <w:b/>
                            <w:i/>
                            <w:sz w:val="20"/>
                          </w:rPr>
                        </m:ctrlPr>
                      </m:sSupPr>
                      <m:e>
                        <m:d>
                          <m:dPr>
                            <m:begChr m:val="|"/>
                            <m:endChr m:val="|"/>
                            <m:ctrlPr>
                              <w:rPr>
                                <w:rFonts w:ascii="Cambria Math" w:hAnsi="Cambria Math"/>
                                <w:b/>
                                <w:i/>
                                <w:sz w:val="20"/>
                              </w:rPr>
                            </m:ctrlPr>
                          </m:dPr>
                          <m:e>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e>
                        </m:d>
                      </m:e>
                      <m:sup>
                        <m:r>
                          <m:rPr>
                            <m:sty m:val="bi"/>
                          </m:rPr>
                          <w:rPr>
                            <w:rFonts w:ascii="Cambria Math" w:hAnsi="Cambria Math"/>
                            <w:sz w:val="20"/>
                          </w:rPr>
                          <m:t>2</m:t>
                        </m:r>
                      </m:sup>
                    </m:sSup>
                  </m:e>
                </m:nary>
              </m:e>
            </m:rad>
          </m:den>
        </m:f>
      </m:oMath>
      <w:r w:rsidRPr="008A0B82">
        <w:rPr>
          <w:rFonts w:asciiTheme="minorHAnsi" w:hAnsiTheme="minorHAnsi" w:cstheme="minorBidi"/>
          <w:sz w:val="20"/>
        </w:rPr>
        <w:t xml:space="preserve"> , </w:t>
      </w:r>
      <w:r w:rsidRPr="008A0B82">
        <w:rPr>
          <w:rFonts w:asciiTheme="minorHAnsi" w:hAnsiTheme="minorHAnsi" w:cstheme="minorHAnsi"/>
          <w:sz w:val="22"/>
          <w:szCs w:val="22"/>
        </w:rPr>
        <w:t>where</w:t>
      </w:r>
      <w:r w:rsidRPr="008A0B82">
        <w:rPr>
          <w:rFonts w:asciiTheme="minorHAnsi" w:hAnsiTheme="minorHAnsi" w:cstheme="minorBidi"/>
          <w:sz w:val="20"/>
        </w:rPr>
        <w:t xml:space="preserve"> </w:t>
      </w:r>
      <m:oMath>
        <m:sSub>
          <m:sSubPr>
            <m:ctrlPr>
              <w:rPr>
                <w:rFonts w:ascii="Cambria Math" w:hAnsi="Cambria Math"/>
                <w:sz w:val="20"/>
              </w:rPr>
            </m:ctrlPr>
          </m:sSubPr>
          <m:e>
            <m:r>
              <w:rPr>
                <w:rFonts w:ascii="Cambria Math" w:hAnsi="Cambria Math"/>
                <w:sz w:val="20"/>
              </w:rPr>
              <m:t>h</m:t>
            </m:r>
          </m:e>
          <m:sub>
            <m:r>
              <w:rPr>
                <w:rFonts w:ascii="Cambria Math" w:hAnsi="Cambria Math"/>
                <w:sz w:val="20"/>
              </w:rPr>
              <m:t>n</m:t>
            </m:r>
          </m:sub>
        </m:sSub>
        <m:d>
          <m:dPr>
            <m:ctrlPr>
              <w:rPr>
                <w:rFonts w:ascii="Cambria Math" w:hAnsi="Cambria Math"/>
                <w:i/>
                <w:sz w:val="20"/>
              </w:rPr>
            </m:ctrlPr>
          </m:dPr>
          <m:e>
            <m:r>
              <w:rPr>
                <w:rFonts w:ascii="Cambria Math" w:hAnsi="Cambria Math"/>
                <w:sz w:val="20"/>
              </w:rPr>
              <m:t>t</m:t>
            </m:r>
          </m:e>
        </m:d>
      </m:oMath>
      <w:r w:rsidRPr="008A0B82">
        <w:rPr>
          <w:rFonts w:asciiTheme="minorHAnsi" w:hAnsiTheme="minorHAnsi" w:cstheme="minorBidi"/>
          <w:sz w:val="20"/>
        </w:rPr>
        <w:t xml:space="preserve"> </w:t>
      </w:r>
      <w:r w:rsidRPr="008A0B82">
        <w:rPr>
          <w:rFonts w:asciiTheme="minorHAnsi" w:hAnsiTheme="minorHAnsi" w:cstheme="minorHAnsi"/>
          <w:sz w:val="22"/>
          <w:szCs w:val="22"/>
        </w:rPr>
        <w:t>is the channel for TRS subcarrier n at time t.</w:t>
      </w:r>
      <w:r>
        <w:rPr>
          <w:rFonts w:asciiTheme="minorHAnsi" w:hAnsiTheme="minorHAnsi" w:cstheme="minorHAnsi"/>
          <w:sz w:val="22"/>
          <w:szCs w:val="22"/>
        </w:rPr>
        <w:t xml:space="preserve"> Communicate this to RAN1 in a reply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3098168F" w14:textId="77777777" w:rsidR="00494094" w:rsidRDefault="00494094" w:rsidP="00494094">
      <w:pPr>
        <w:pStyle w:val="ListParagraph"/>
        <w:ind w:left="360"/>
        <w:rPr>
          <w:rFonts w:asciiTheme="minorHAnsi" w:hAnsiTheme="minorHAnsi" w:cstheme="minorHAnsi"/>
          <w:sz w:val="22"/>
          <w:szCs w:val="22"/>
        </w:rPr>
      </w:pPr>
    </w:p>
    <w:p w14:paraId="55A634A1" w14:textId="77777777" w:rsidR="00494094" w:rsidRPr="008A0B82" w:rsidRDefault="00494094" w:rsidP="000F3CBD">
      <w:pPr>
        <w:pStyle w:val="ListParagraph"/>
        <w:numPr>
          <w:ilvl w:val="0"/>
          <w:numId w:val="21"/>
        </w:numPr>
        <w:rPr>
          <w:rFonts w:asciiTheme="minorHAnsi" w:hAnsiTheme="minorHAnsi" w:cstheme="minorHAnsi"/>
          <w:sz w:val="22"/>
          <w:szCs w:val="22"/>
        </w:rPr>
      </w:pPr>
      <w:r w:rsidRPr="00304B02">
        <w:rPr>
          <w:rFonts w:asciiTheme="minorHAnsi" w:hAnsiTheme="minorHAnsi" w:cstheme="minorHAnsi"/>
          <w:sz w:val="22"/>
          <w:szCs w:val="22"/>
        </w:rPr>
        <w:t xml:space="preserve">If receiver diversity is in use, the reported </w:t>
      </w:r>
      <w:r w:rsidRPr="00AB5796">
        <w:rPr>
          <w:rFonts w:asciiTheme="minorHAnsi" w:hAnsiTheme="minorHAnsi" w:cstheme="minorBidi"/>
          <w:sz w:val="22"/>
          <w:szCs w:val="22"/>
        </w:rPr>
        <w:t>wideband normalized correlation amplitude (WNCA)</w:t>
      </w:r>
      <w:r w:rsidRPr="00304B02">
        <w:rPr>
          <w:rFonts w:asciiTheme="minorHAnsi" w:hAnsiTheme="minorHAnsi" w:cstheme="minorHAnsi"/>
          <w:sz w:val="22"/>
          <w:szCs w:val="22"/>
        </w:rPr>
        <w:t xml:space="preserve"> is required to be lower than or equal to the WNCA of the individual receiver branch that has the highest WNCA; and higher than or equal to the WNCA of the individual receiver branch that has the lowest WNCA.</w:t>
      </w:r>
      <w:r>
        <w:rPr>
          <w:rFonts w:asciiTheme="minorHAnsi" w:hAnsiTheme="minorHAnsi" w:cstheme="minorHAnsi"/>
          <w:sz w:val="22"/>
          <w:szCs w:val="22"/>
        </w:rPr>
        <w:t xml:space="preserve"> Communicate this to RAN1 in a </w:t>
      </w:r>
      <w:proofErr w:type="gramStart"/>
      <w:r>
        <w:rPr>
          <w:rFonts w:asciiTheme="minorHAnsi" w:hAnsiTheme="minorHAnsi" w:cstheme="minorHAnsi"/>
          <w:sz w:val="22"/>
          <w:szCs w:val="22"/>
        </w:rPr>
        <w:t>reply</w:t>
      </w:r>
      <w:proofErr w:type="gramEnd"/>
      <w:r>
        <w:rPr>
          <w:rFonts w:asciiTheme="minorHAnsi" w:hAnsiTheme="minorHAnsi" w:cstheme="minorHAnsi"/>
          <w:sz w:val="22"/>
          <w:szCs w:val="22"/>
        </w:rPr>
        <w:t xml:space="preserve"> LS to the LS in </w:t>
      </w:r>
      <w:r w:rsidRPr="008C3287">
        <w:rPr>
          <w:rFonts w:asciiTheme="minorHAnsi" w:hAnsiTheme="minorHAnsi" w:cstheme="minorHAnsi"/>
          <w:sz w:val="22"/>
          <w:szCs w:val="22"/>
        </w:rPr>
        <w:t>R1-2306137</w:t>
      </w:r>
      <w:r>
        <w:rPr>
          <w:rFonts w:asciiTheme="minorHAnsi" w:hAnsiTheme="minorHAnsi" w:cstheme="minorHAnsi"/>
          <w:sz w:val="22"/>
          <w:szCs w:val="22"/>
        </w:rPr>
        <w:t>.</w:t>
      </w:r>
    </w:p>
    <w:p w14:paraId="6A41F105" w14:textId="77777777" w:rsidR="00494094" w:rsidRDefault="00494094" w:rsidP="00494094">
      <w:pPr>
        <w:rPr>
          <w:rFonts w:asciiTheme="minorHAnsi" w:hAnsiTheme="minorHAnsi" w:cstheme="minorHAnsi"/>
          <w:sz w:val="22"/>
          <w:szCs w:val="22"/>
        </w:rPr>
      </w:pPr>
    </w:p>
    <w:p w14:paraId="7EC83A35" w14:textId="77777777" w:rsidR="00494094" w:rsidRDefault="00494094" w:rsidP="000F3CBD">
      <w:pPr>
        <w:pStyle w:val="ListParagraph"/>
        <w:numPr>
          <w:ilvl w:val="0"/>
          <w:numId w:val="21"/>
        </w:numPr>
        <w:rPr>
          <w:rFonts w:asciiTheme="minorHAnsi" w:hAnsiTheme="minorHAnsi" w:cstheme="minorHAnsi"/>
          <w:sz w:val="22"/>
          <w:szCs w:val="22"/>
        </w:rPr>
      </w:pPr>
      <w:r>
        <w:rPr>
          <w:rFonts w:asciiTheme="minorHAnsi" w:hAnsiTheme="minorHAnsi" w:cstheme="minorHAnsi"/>
          <w:sz w:val="22"/>
          <w:szCs w:val="22"/>
        </w:rPr>
        <w:t xml:space="preserve">RAN4 to define accuracy requirements for at least </w:t>
      </w:r>
      <w:r w:rsidRPr="00BF170A">
        <w:rPr>
          <w:rFonts w:asciiTheme="minorHAnsi" w:hAnsiTheme="minorHAnsi" w:cstheme="minorHAnsi"/>
          <w:sz w:val="22"/>
          <w:szCs w:val="22"/>
        </w:rPr>
        <w:t>CSI normalized channel correlation amplitude</w:t>
      </w:r>
      <w:r>
        <w:rPr>
          <w:rFonts w:asciiTheme="minorHAnsi" w:hAnsiTheme="minorHAnsi" w:cstheme="minorHAnsi"/>
          <w:sz w:val="22"/>
          <w:szCs w:val="22"/>
        </w:rPr>
        <w:t xml:space="preserve"> of TDCP as testability is not an issue.</w:t>
      </w:r>
    </w:p>
    <w:p w14:paraId="2904B60D" w14:textId="77777777" w:rsidR="00494094" w:rsidRDefault="00494094" w:rsidP="000F3CBD">
      <w:pPr>
        <w:pStyle w:val="ListParagraph"/>
        <w:ind w:left="360"/>
        <w:rPr>
          <w:rFonts w:asciiTheme="minorHAnsi" w:hAnsiTheme="minorHAnsi" w:cstheme="minorHAnsi"/>
          <w:sz w:val="22"/>
          <w:szCs w:val="22"/>
        </w:rPr>
      </w:pPr>
    </w:p>
    <w:p w14:paraId="4503E768" w14:textId="57DA271E" w:rsidR="00672549" w:rsidRPr="00E86CE7" w:rsidRDefault="00672549" w:rsidP="00D65A82">
      <w:pPr>
        <w:pStyle w:val="ListParagraph"/>
        <w:ind w:left="360"/>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218AA114" w14:textId="4152D2B9" w:rsidR="00B90807" w:rsidRDefault="001F21B7" w:rsidP="00EB1FD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RP-223276, WID Update: MIMO Evolution for Downlink and Uplink. Samsung</w:t>
      </w: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r w:rsidR="002532B7" w:rsidRPr="00CB0B35">
        <w:rPr>
          <w:rFonts w:asciiTheme="minorHAnsi" w:hAnsiTheme="minorHAnsi" w:cstheme="minorHAnsi"/>
          <w:sz w:val="22"/>
          <w:szCs w:val="22"/>
        </w:rPr>
        <w:t>[</w:t>
      </w:r>
      <w:r w:rsidRPr="00CB0B35">
        <w:rPr>
          <w:rFonts w:asciiTheme="minorHAnsi" w:hAnsiTheme="minorHAnsi" w:cstheme="minorHAnsi"/>
          <w:sz w:val="22"/>
          <w:szCs w:val="22"/>
        </w:rPr>
        <w:t>2</w:t>
      </w:r>
      <w:r w:rsidR="002532B7" w:rsidRPr="00CB0B35">
        <w:rPr>
          <w:rFonts w:asciiTheme="minorHAnsi" w:hAnsiTheme="minorHAnsi" w:cstheme="minorHAnsi"/>
          <w:sz w:val="22"/>
          <w:szCs w:val="22"/>
        </w:rPr>
        <w:t>]</w:t>
      </w:r>
      <w:r w:rsidR="002532B7" w:rsidRPr="00CB0B35">
        <w:rPr>
          <w:rFonts w:asciiTheme="minorHAnsi" w:hAnsiTheme="minorHAnsi" w:cstheme="minorHAnsi"/>
          <w:sz w:val="22"/>
          <w:szCs w:val="22"/>
        </w:rPr>
        <w:tab/>
      </w:r>
      <w:r w:rsidR="002532B7" w:rsidRPr="00CB0B35">
        <w:rPr>
          <w:rFonts w:asciiTheme="minorHAnsi" w:hAnsiTheme="minorHAnsi" w:cstheme="minorHAnsi"/>
          <w:sz w:val="22"/>
          <w:szCs w:val="22"/>
        </w:rPr>
        <w:tab/>
      </w:r>
      <w:r w:rsidR="00EB1FD4">
        <w:rPr>
          <w:rFonts w:asciiTheme="minorHAnsi" w:hAnsiTheme="minorHAnsi" w:cstheme="minorHAnsi"/>
          <w:sz w:val="22"/>
          <w:szCs w:val="22"/>
        </w:rPr>
        <w:t>R4-2306362</w:t>
      </w:r>
    </w:p>
    <w:p w14:paraId="50E8BD32" w14:textId="77777777" w:rsidR="00A94AB7" w:rsidRDefault="00A94AB7" w:rsidP="00EB1FD4">
      <w:pPr>
        <w:rPr>
          <w:rFonts w:asciiTheme="minorHAnsi" w:hAnsiTheme="minorHAnsi" w:cstheme="minorHAnsi"/>
          <w:sz w:val="22"/>
          <w:szCs w:val="22"/>
        </w:rPr>
      </w:pPr>
    </w:p>
    <w:p w14:paraId="6F51C038" w14:textId="36B97022" w:rsidR="00A94AB7" w:rsidRDefault="00A94AB7" w:rsidP="00EB1FD4">
      <w:pPr>
        <w:rPr>
          <w:rFonts w:asciiTheme="minorHAnsi" w:hAnsiTheme="minorHAnsi" w:cstheme="minorHAnsi"/>
          <w:sz w:val="22"/>
          <w:szCs w:val="22"/>
        </w:rPr>
      </w:pPr>
      <w:r w:rsidRPr="00CB0B35">
        <w:rPr>
          <w:rFonts w:asciiTheme="minorHAnsi" w:hAnsiTheme="minorHAnsi" w:cstheme="minorHAnsi"/>
          <w:sz w:val="22"/>
          <w:szCs w:val="22"/>
        </w:rPr>
        <w:t>[</w:t>
      </w:r>
      <w:r>
        <w:rPr>
          <w:rFonts w:asciiTheme="minorHAnsi" w:hAnsiTheme="minorHAnsi" w:cstheme="minorHAnsi"/>
          <w:sz w:val="22"/>
          <w:szCs w:val="22"/>
        </w:rPr>
        <w:t>3</w:t>
      </w:r>
      <w:r w:rsidRPr="00CB0B35">
        <w:rPr>
          <w:rFonts w:asciiTheme="minorHAnsi" w:hAnsiTheme="minorHAnsi" w:cstheme="minorHAnsi"/>
          <w:sz w:val="22"/>
          <w:szCs w:val="22"/>
        </w:rPr>
        <w:t>]</w:t>
      </w:r>
      <w:r w:rsidRPr="00CB0B35">
        <w:rPr>
          <w:rFonts w:asciiTheme="minorHAnsi" w:hAnsiTheme="minorHAnsi" w:cstheme="minorHAnsi"/>
          <w:sz w:val="22"/>
          <w:szCs w:val="22"/>
        </w:rPr>
        <w:tab/>
      </w:r>
      <w:r w:rsidRPr="00CB0B35">
        <w:rPr>
          <w:rFonts w:asciiTheme="minorHAnsi" w:hAnsiTheme="minorHAnsi" w:cstheme="minorHAnsi"/>
          <w:sz w:val="22"/>
          <w:szCs w:val="22"/>
        </w:rPr>
        <w:tab/>
      </w:r>
      <w:r>
        <w:rPr>
          <w:rFonts w:asciiTheme="minorHAnsi" w:hAnsiTheme="minorHAnsi" w:cstheme="minorHAnsi"/>
          <w:sz w:val="22"/>
          <w:szCs w:val="22"/>
        </w:rPr>
        <w:t>R1-2305715</w:t>
      </w:r>
    </w:p>
    <w:p w14:paraId="26D274C9" w14:textId="77777777" w:rsidR="006A2311" w:rsidRDefault="006A2311" w:rsidP="00EB1FD4">
      <w:pPr>
        <w:rPr>
          <w:rFonts w:asciiTheme="minorHAnsi" w:hAnsiTheme="minorHAnsi" w:cstheme="minorHAnsi"/>
          <w:sz w:val="22"/>
          <w:szCs w:val="22"/>
        </w:rPr>
      </w:pPr>
    </w:p>
    <w:p w14:paraId="691898A6" w14:textId="19E98B59" w:rsidR="00D52641" w:rsidRDefault="00D52641" w:rsidP="00D52641">
      <w:pPr>
        <w:rPr>
          <w:rFonts w:asciiTheme="minorHAnsi" w:hAnsiTheme="minorHAnsi" w:cstheme="minorHAnsi"/>
          <w:sz w:val="22"/>
          <w:szCs w:val="22"/>
        </w:rPr>
      </w:pPr>
      <w:r w:rsidRPr="00CB0B35">
        <w:rPr>
          <w:rFonts w:asciiTheme="minorHAnsi" w:hAnsiTheme="minorHAnsi" w:cstheme="minorHAnsi"/>
          <w:sz w:val="22"/>
          <w:szCs w:val="22"/>
        </w:rPr>
        <w:t>[</w:t>
      </w:r>
      <w:r>
        <w:rPr>
          <w:rFonts w:asciiTheme="minorHAnsi" w:hAnsiTheme="minorHAnsi" w:cstheme="minorHAnsi"/>
          <w:sz w:val="22"/>
          <w:szCs w:val="22"/>
        </w:rPr>
        <w:t>4</w:t>
      </w:r>
      <w:r w:rsidRPr="00CB0B35">
        <w:rPr>
          <w:rFonts w:asciiTheme="minorHAnsi" w:hAnsiTheme="minorHAnsi" w:cstheme="minorHAnsi"/>
          <w:sz w:val="22"/>
          <w:szCs w:val="22"/>
        </w:rPr>
        <w:t>]</w:t>
      </w:r>
      <w:r w:rsidRPr="00CB0B35">
        <w:rPr>
          <w:rFonts w:asciiTheme="minorHAnsi" w:hAnsiTheme="minorHAnsi" w:cstheme="minorHAnsi"/>
          <w:sz w:val="22"/>
          <w:szCs w:val="22"/>
        </w:rPr>
        <w:tab/>
      </w:r>
      <w:r w:rsidRPr="00CB0B35">
        <w:rPr>
          <w:rFonts w:asciiTheme="minorHAnsi" w:hAnsiTheme="minorHAnsi" w:cstheme="minorHAnsi"/>
          <w:sz w:val="22"/>
          <w:szCs w:val="22"/>
        </w:rPr>
        <w:tab/>
      </w:r>
      <w:r>
        <w:rPr>
          <w:rFonts w:asciiTheme="minorHAnsi" w:hAnsiTheme="minorHAnsi" w:cstheme="minorHAnsi"/>
          <w:sz w:val="22"/>
          <w:szCs w:val="22"/>
        </w:rPr>
        <w:t>3GPP TS 38.133</w:t>
      </w:r>
      <w:r w:rsidR="0074319B">
        <w:rPr>
          <w:rFonts w:asciiTheme="minorHAnsi" w:hAnsiTheme="minorHAnsi" w:cstheme="minorHAnsi"/>
          <w:sz w:val="22"/>
          <w:szCs w:val="22"/>
        </w:rPr>
        <w:t xml:space="preserve"> v18.3.0 </w:t>
      </w:r>
      <w:r w:rsidR="0074319B" w:rsidRPr="0074319B">
        <w:rPr>
          <w:rFonts w:asciiTheme="minorHAnsi" w:hAnsiTheme="minorHAnsi" w:cstheme="minorHAnsi"/>
          <w:sz w:val="22"/>
          <w:szCs w:val="22"/>
        </w:rPr>
        <w:tab/>
        <w:t>NR; Requirements for support of radio resource management</w:t>
      </w:r>
    </w:p>
    <w:p w14:paraId="1BC5465C" w14:textId="77777777" w:rsidR="00D52641" w:rsidRDefault="00D52641" w:rsidP="00EB1FD4">
      <w:pPr>
        <w:rPr>
          <w:rFonts w:asciiTheme="minorHAnsi" w:hAnsiTheme="minorHAnsi" w:cstheme="minorHAnsi"/>
          <w:sz w:val="22"/>
          <w:szCs w:val="22"/>
        </w:rPr>
      </w:pPr>
    </w:p>
    <w:p w14:paraId="1E298F80" w14:textId="77777777" w:rsidR="00BC3C71" w:rsidRPr="00CB0B35" w:rsidRDefault="00BC3C71" w:rsidP="00EB1FD4">
      <w:pPr>
        <w:rPr>
          <w:rFonts w:asciiTheme="minorHAnsi" w:hAnsiTheme="minorHAnsi" w:cstheme="minorHAnsi"/>
          <w:sz w:val="22"/>
          <w:szCs w:val="22"/>
        </w:rPr>
      </w:pPr>
    </w:p>
    <w:bookmarkEnd w:id="5"/>
    <w:bookmarkEnd w:id="6"/>
    <w:bookmarkEnd w:id="7"/>
    <w:p w14:paraId="7E58884F" w14:textId="783E005F" w:rsidR="003D749A" w:rsidRPr="00DD6A55" w:rsidRDefault="003D749A" w:rsidP="003826AC">
      <w:pPr>
        <w:tabs>
          <w:tab w:val="left" w:pos="851"/>
        </w:tabs>
        <w:rPr>
          <w:rFonts w:asciiTheme="minorHAnsi" w:hAnsiTheme="minorHAnsi" w:cstheme="minorHAnsi"/>
          <w:sz w:val="22"/>
          <w:lang w:val="en-CA"/>
        </w:rPr>
      </w:pPr>
    </w:p>
    <w:sectPr w:rsidR="003D749A" w:rsidRPr="00DD6A5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BC68" w14:textId="77777777" w:rsidR="0006328D" w:rsidRDefault="0006328D">
      <w:r>
        <w:separator/>
      </w:r>
    </w:p>
  </w:endnote>
  <w:endnote w:type="continuationSeparator" w:id="0">
    <w:p w14:paraId="59C669D8" w14:textId="77777777" w:rsidR="0006328D" w:rsidRDefault="0006328D">
      <w:r>
        <w:continuationSeparator/>
      </w:r>
    </w:p>
  </w:endnote>
  <w:endnote w:type="continuationNotice" w:id="1">
    <w:p w14:paraId="022E99D6" w14:textId="77777777" w:rsidR="0006328D" w:rsidRDefault="00063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87828" w14:textId="77777777" w:rsidR="0006328D" w:rsidRDefault="0006328D">
      <w:r>
        <w:separator/>
      </w:r>
    </w:p>
  </w:footnote>
  <w:footnote w:type="continuationSeparator" w:id="0">
    <w:p w14:paraId="0411CA7E" w14:textId="77777777" w:rsidR="0006328D" w:rsidRDefault="0006328D">
      <w:r>
        <w:continuationSeparator/>
      </w:r>
    </w:p>
  </w:footnote>
  <w:footnote w:type="continuationNotice" w:id="1">
    <w:p w14:paraId="2F96461F" w14:textId="77777777" w:rsidR="0006328D" w:rsidRDefault="000632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03ADC"/>
    <w:multiLevelType w:val="hybridMultilevel"/>
    <w:tmpl w:val="96A4B7E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C752B"/>
    <w:multiLevelType w:val="hybridMultilevel"/>
    <w:tmpl w:val="7C58A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04B7CB6"/>
    <w:multiLevelType w:val="hybridMultilevel"/>
    <w:tmpl w:val="BFA80D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E6F170B"/>
    <w:multiLevelType w:val="hybridMultilevel"/>
    <w:tmpl w:val="6538B3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13"/>
  </w:num>
  <w:num w:numId="2" w16cid:durableId="2044942137">
    <w:abstractNumId w:val="19"/>
  </w:num>
  <w:num w:numId="3" w16cid:durableId="1686706401">
    <w:abstractNumId w:val="18"/>
  </w:num>
  <w:num w:numId="4" w16cid:durableId="1055004667">
    <w:abstractNumId w:val="10"/>
  </w:num>
  <w:num w:numId="5" w16cid:durableId="1250213">
    <w:abstractNumId w:val="12"/>
  </w:num>
  <w:num w:numId="6" w16cid:durableId="516505686">
    <w:abstractNumId w:val="2"/>
  </w:num>
  <w:num w:numId="7" w16cid:durableId="1089696295">
    <w:abstractNumId w:val="1"/>
  </w:num>
  <w:num w:numId="8" w16cid:durableId="1412124546">
    <w:abstractNumId w:val="20"/>
  </w:num>
  <w:num w:numId="9" w16cid:durableId="1236470564">
    <w:abstractNumId w:val="16"/>
  </w:num>
  <w:num w:numId="10" w16cid:durableId="658852498">
    <w:abstractNumId w:val="6"/>
  </w:num>
  <w:num w:numId="11" w16cid:durableId="427196292">
    <w:abstractNumId w:val="0"/>
  </w:num>
  <w:num w:numId="12" w16cid:durableId="1789811291">
    <w:abstractNumId w:val="11"/>
  </w:num>
  <w:num w:numId="13" w16cid:durableId="3867179">
    <w:abstractNumId w:val="17"/>
  </w:num>
  <w:num w:numId="14" w16cid:durableId="243996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7506973">
    <w:abstractNumId w:val="5"/>
  </w:num>
  <w:num w:numId="16" w16cid:durableId="1340498370">
    <w:abstractNumId w:val="4"/>
  </w:num>
  <w:num w:numId="17" w16cid:durableId="1706448145">
    <w:abstractNumId w:val="8"/>
  </w:num>
  <w:num w:numId="18" w16cid:durableId="1010528014">
    <w:abstractNumId w:val="7"/>
  </w:num>
  <w:num w:numId="19" w16cid:durableId="113326786">
    <w:abstractNumId w:val="14"/>
  </w:num>
  <w:num w:numId="20" w16cid:durableId="232392456">
    <w:abstractNumId w:val="9"/>
  </w:num>
  <w:num w:numId="21" w16cid:durableId="150327489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503"/>
    <w:rsid w:val="000020B4"/>
    <w:rsid w:val="0000223E"/>
    <w:rsid w:val="0000255F"/>
    <w:rsid w:val="0000311A"/>
    <w:rsid w:val="000031CA"/>
    <w:rsid w:val="000034E8"/>
    <w:rsid w:val="000036BB"/>
    <w:rsid w:val="00003827"/>
    <w:rsid w:val="00003EC2"/>
    <w:rsid w:val="000040C9"/>
    <w:rsid w:val="00004543"/>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729"/>
    <w:rsid w:val="00020939"/>
    <w:rsid w:val="00020BEF"/>
    <w:rsid w:val="000214D8"/>
    <w:rsid w:val="00021F53"/>
    <w:rsid w:val="00021FA1"/>
    <w:rsid w:val="00022E4A"/>
    <w:rsid w:val="00022E9F"/>
    <w:rsid w:val="0002301A"/>
    <w:rsid w:val="00023187"/>
    <w:rsid w:val="000231A9"/>
    <w:rsid w:val="000232EB"/>
    <w:rsid w:val="00023D9A"/>
    <w:rsid w:val="00023F9C"/>
    <w:rsid w:val="000241EF"/>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B09"/>
    <w:rsid w:val="00032F1F"/>
    <w:rsid w:val="00032FC7"/>
    <w:rsid w:val="00033178"/>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8FF"/>
    <w:rsid w:val="0004190F"/>
    <w:rsid w:val="00041E49"/>
    <w:rsid w:val="00041EB5"/>
    <w:rsid w:val="000426B6"/>
    <w:rsid w:val="00042837"/>
    <w:rsid w:val="00042AA6"/>
    <w:rsid w:val="00042C26"/>
    <w:rsid w:val="00043FA1"/>
    <w:rsid w:val="00044164"/>
    <w:rsid w:val="0004425A"/>
    <w:rsid w:val="0004501B"/>
    <w:rsid w:val="000451B2"/>
    <w:rsid w:val="0004526B"/>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5E16"/>
    <w:rsid w:val="0005610A"/>
    <w:rsid w:val="00056202"/>
    <w:rsid w:val="00056365"/>
    <w:rsid w:val="000569F9"/>
    <w:rsid w:val="00056B6E"/>
    <w:rsid w:val="00056EC8"/>
    <w:rsid w:val="0005711A"/>
    <w:rsid w:val="00057277"/>
    <w:rsid w:val="000576DC"/>
    <w:rsid w:val="00057793"/>
    <w:rsid w:val="000601C8"/>
    <w:rsid w:val="0006068B"/>
    <w:rsid w:val="0006082E"/>
    <w:rsid w:val="00060EE6"/>
    <w:rsid w:val="00061047"/>
    <w:rsid w:val="0006105B"/>
    <w:rsid w:val="000618C0"/>
    <w:rsid w:val="00061B45"/>
    <w:rsid w:val="00061F0F"/>
    <w:rsid w:val="0006226F"/>
    <w:rsid w:val="0006278C"/>
    <w:rsid w:val="00062A77"/>
    <w:rsid w:val="00062E44"/>
    <w:rsid w:val="0006310D"/>
    <w:rsid w:val="00063217"/>
    <w:rsid w:val="0006328D"/>
    <w:rsid w:val="000632FD"/>
    <w:rsid w:val="0006342D"/>
    <w:rsid w:val="00063AEA"/>
    <w:rsid w:val="00063F06"/>
    <w:rsid w:val="00064135"/>
    <w:rsid w:val="0006418F"/>
    <w:rsid w:val="000641D6"/>
    <w:rsid w:val="000648E1"/>
    <w:rsid w:val="00064959"/>
    <w:rsid w:val="00064AD1"/>
    <w:rsid w:val="00064C41"/>
    <w:rsid w:val="00064D55"/>
    <w:rsid w:val="00064EFD"/>
    <w:rsid w:val="000652C4"/>
    <w:rsid w:val="00065969"/>
    <w:rsid w:val="00065A93"/>
    <w:rsid w:val="0006609B"/>
    <w:rsid w:val="00066AC3"/>
    <w:rsid w:val="00066C97"/>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571"/>
    <w:rsid w:val="000806C2"/>
    <w:rsid w:val="00080932"/>
    <w:rsid w:val="00080AB1"/>
    <w:rsid w:val="00080CE9"/>
    <w:rsid w:val="00080E87"/>
    <w:rsid w:val="000817FD"/>
    <w:rsid w:val="000818E4"/>
    <w:rsid w:val="00082739"/>
    <w:rsid w:val="0008288D"/>
    <w:rsid w:val="00082B0D"/>
    <w:rsid w:val="00082FFC"/>
    <w:rsid w:val="000832CD"/>
    <w:rsid w:val="00083582"/>
    <w:rsid w:val="0008372C"/>
    <w:rsid w:val="000839E6"/>
    <w:rsid w:val="00083F25"/>
    <w:rsid w:val="000840BF"/>
    <w:rsid w:val="0008411F"/>
    <w:rsid w:val="0008547F"/>
    <w:rsid w:val="00085C0D"/>
    <w:rsid w:val="000864E2"/>
    <w:rsid w:val="00086756"/>
    <w:rsid w:val="00086CD6"/>
    <w:rsid w:val="00086E59"/>
    <w:rsid w:val="000873A1"/>
    <w:rsid w:val="00087C29"/>
    <w:rsid w:val="00090365"/>
    <w:rsid w:val="00090568"/>
    <w:rsid w:val="0009058D"/>
    <w:rsid w:val="00090770"/>
    <w:rsid w:val="00090F32"/>
    <w:rsid w:val="000918CB"/>
    <w:rsid w:val="00091A91"/>
    <w:rsid w:val="00091B11"/>
    <w:rsid w:val="00091DAA"/>
    <w:rsid w:val="00091E1F"/>
    <w:rsid w:val="00092123"/>
    <w:rsid w:val="000922B9"/>
    <w:rsid w:val="00092416"/>
    <w:rsid w:val="00092737"/>
    <w:rsid w:val="00093180"/>
    <w:rsid w:val="0009346C"/>
    <w:rsid w:val="00093DD9"/>
    <w:rsid w:val="00094061"/>
    <w:rsid w:val="00094698"/>
    <w:rsid w:val="00094894"/>
    <w:rsid w:val="00095E60"/>
    <w:rsid w:val="00096078"/>
    <w:rsid w:val="00096225"/>
    <w:rsid w:val="00096CC7"/>
    <w:rsid w:val="0009704F"/>
    <w:rsid w:val="000972BA"/>
    <w:rsid w:val="0009782E"/>
    <w:rsid w:val="000A0460"/>
    <w:rsid w:val="000A062F"/>
    <w:rsid w:val="000A0AE2"/>
    <w:rsid w:val="000A0C1F"/>
    <w:rsid w:val="000A2D1C"/>
    <w:rsid w:val="000A2E40"/>
    <w:rsid w:val="000A3D7C"/>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41B"/>
    <w:rsid w:val="000B2685"/>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009B"/>
    <w:rsid w:val="000C1298"/>
    <w:rsid w:val="000C16EE"/>
    <w:rsid w:val="000C1892"/>
    <w:rsid w:val="000C2AB4"/>
    <w:rsid w:val="000C2F42"/>
    <w:rsid w:val="000C2F93"/>
    <w:rsid w:val="000C31D1"/>
    <w:rsid w:val="000C3280"/>
    <w:rsid w:val="000C3890"/>
    <w:rsid w:val="000C3CA9"/>
    <w:rsid w:val="000C3E56"/>
    <w:rsid w:val="000C3FC8"/>
    <w:rsid w:val="000C4148"/>
    <w:rsid w:val="000C539F"/>
    <w:rsid w:val="000C563B"/>
    <w:rsid w:val="000C5718"/>
    <w:rsid w:val="000C5893"/>
    <w:rsid w:val="000C591D"/>
    <w:rsid w:val="000C5F8A"/>
    <w:rsid w:val="000C5FF1"/>
    <w:rsid w:val="000C6420"/>
    <w:rsid w:val="000C6598"/>
    <w:rsid w:val="000C686C"/>
    <w:rsid w:val="000C6FF2"/>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5"/>
    <w:rsid w:val="000E0B89"/>
    <w:rsid w:val="000E0F80"/>
    <w:rsid w:val="000E1269"/>
    <w:rsid w:val="000E16CE"/>
    <w:rsid w:val="000E2164"/>
    <w:rsid w:val="000E2506"/>
    <w:rsid w:val="000E254D"/>
    <w:rsid w:val="000E2562"/>
    <w:rsid w:val="000E25B6"/>
    <w:rsid w:val="000E2C98"/>
    <w:rsid w:val="000E2E53"/>
    <w:rsid w:val="000E3A62"/>
    <w:rsid w:val="000E40A5"/>
    <w:rsid w:val="000E40D4"/>
    <w:rsid w:val="000E4219"/>
    <w:rsid w:val="000E4402"/>
    <w:rsid w:val="000E4753"/>
    <w:rsid w:val="000E5FB8"/>
    <w:rsid w:val="000E682B"/>
    <w:rsid w:val="000E6833"/>
    <w:rsid w:val="000E6940"/>
    <w:rsid w:val="000E6ED2"/>
    <w:rsid w:val="000E6EE4"/>
    <w:rsid w:val="000E6F43"/>
    <w:rsid w:val="000E6F50"/>
    <w:rsid w:val="000F086B"/>
    <w:rsid w:val="000F0CB8"/>
    <w:rsid w:val="000F0F81"/>
    <w:rsid w:val="000F137B"/>
    <w:rsid w:val="000F14BE"/>
    <w:rsid w:val="000F1AD4"/>
    <w:rsid w:val="000F1CEE"/>
    <w:rsid w:val="000F292E"/>
    <w:rsid w:val="000F2CFC"/>
    <w:rsid w:val="000F2D9C"/>
    <w:rsid w:val="000F2ED7"/>
    <w:rsid w:val="000F2F30"/>
    <w:rsid w:val="000F2FB7"/>
    <w:rsid w:val="000F3191"/>
    <w:rsid w:val="000F36C3"/>
    <w:rsid w:val="000F3719"/>
    <w:rsid w:val="000F37A5"/>
    <w:rsid w:val="000F3CBD"/>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BCC"/>
    <w:rsid w:val="00103EBA"/>
    <w:rsid w:val="00104874"/>
    <w:rsid w:val="0010528C"/>
    <w:rsid w:val="00105300"/>
    <w:rsid w:val="00105512"/>
    <w:rsid w:val="00105528"/>
    <w:rsid w:val="00105762"/>
    <w:rsid w:val="00105D78"/>
    <w:rsid w:val="00105F4C"/>
    <w:rsid w:val="00106D66"/>
    <w:rsid w:val="00107841"/>
    <w:rsid w:val="00110192"/>
    <w:rsid w:val="00110291"/>
    <w:rsid w:val="001104F8"/>
    <w:rsid w:val="00110A5B"/>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2CB"/>
    <w:rsid w:val="00116A5D"/>
    <w:rsid w:val="00116E3A"/>
    <w:rsid w:val="001171A1"/>
    <w:rsid w:val="001173FB"/>
    <w:rsid w:val="00117538"/>
    <w:rsid w:val="001176B2"/>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AB5"/>
    <w:rsid w:val="00125D6F"/>
    <w:rsid w:val="00126020"/>
    <w:rsid w:val="00126EB9"/>
    <w:rsid w:val="00126F88"/>
    <w:rsid w:val="00126FC2"/>
    <w:rsid w:val="001276CA"/>
    <w:rsid w:val="00127D7F"/>
    <w:rsid w:val="0013019C"/>
    <w:rsid w:val="001308AA"/>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07C"/>
    <w:rsid w:val="001416FE"/>
    <w:rsid w:val="00141911"/>
    <w:rsid w:val="00141B39"/>
    <w:rsid w:val="00141C9C"/>
    <w:rsid w:val="0014299C"/>
    <w:rsid w:val="00142AD7"/>
    <w:rsid w:val="00142C2E"/>
    <w:rsid w:val="00142CFE"/>
    <w:rsid w:val="00142D41"/>
    <w:rsid w:val="00142F36"/>
    <w:rsid w:val="001430C2"/>
    <w:rsid w:val="001432BD"/>
    <w:rsid w:val="00143659"/>
    <w:rsid w:val="00143CC2"/>
    <w:rsid w:val="001440C6"/>
    <w:rsid w:val="00144482"/>
    <w:rsid w:val="00145132"/>
    <w:rsid w:val="0014529C"/>
    <w:rsid w:val="001454A2"/>
    <w:rsid w:val="001458A4"/>
    <w:rsid w:val="00145DAA"/>
    <w:rsid w:val="0014620F"/>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19F6"/>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34F"/>
    <w:rsid w:val="001634F9"/>
    <w:rsid w:val="00163CB6"/>
    <w:rsid w:val="0016429C"/>
    <w:rsid w:val="00164A39"/>
    <w:rsid w:val="00164E89"/>
    <w:rsid w:val="0016528A"/>
    <w:rsid w:val="0016535F"/>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1B0"/>
    <w:rsid w:val="00172582"/>
    <w:rsid w:val="00172A29"/>
    <w:rsid w:val="00172A95"/>
    <w:rsid w:val="00172D7A"/>
    <w:rsid w:val="001734F8"/>
    <w:rsid w:val="00173CC1"/>
    <w:rsid w:val="00173E1D"/>
    <w:rsid w:val="00173E52"/>
    <w:rsid w:val="001749EC"/>
    <w:rsid w:val="00174B7F"/>
    <w:rsid w:val="00174D74"/>
    <w:rsid w:val="0017575D"/>
    <w:rsid w:val="001760D7"/>
    <w:rsid w:val="00176C80"/>
    <w:rsid w:val="001772B4"/>
    <w:rsid w:val="00177606"/>
    <w:rsid w:val="001776B3"/>
    <w:rsid w:val="00177E47"/>
    <w:rsid w:val="00180382"/>
    <w:rsid w:val="00180887"/>
    <w:rsid w:val="001808D9"/>
    <w:rsid w:val="00180EFD"/>
    <w:rsid w:val="00181669"/>
    <w:rsid w:val="001817B0"/>
    <w:rsid w:val="00181D1F"/>
    <w:rsid w:val="001820E3"/>
    <w:rsid w:val="001821CB"/>
    <w:rsid w:val="00182C57"/>
    <w:rsid w:val="00182D3C"/>
    <w:rsid w:val="00182FEF"/>
    <w:rsid w:val="00182FF1"/>
    <w:rsid w:val="001831C6"/>
    <w:rsid w:val="00183697"/>
    <w:rsid w:val="00183A8D"/>
    <w:rsid w:val="00183FCB"/>
    <w:rsid w:val="0018415C"/>
    <w:rsid w:val="001842EE"/>
    <w:rsid w:val="001842F0"/>
    <w:rsid w:val="00184381"/>
    <w:rsid w:val="0018443D"/>
    <w:rsid w:val="001848BA"/>
    <w:rsid w:val="00184A85"/>
    <w:rsid w:val="00184B48"/>
    <w:rsid w:val="001855F8"/>
    <w:rsid w:val="001857ED"/>
    <w:rsid w:val="00185A85"/>
    <w:rsid w:val="00185AFD"/>
    <w:rsid w:val="00185C96"/>
    <w:rsid w:val="00185FC7"/>
    <w:rsid w:val="00186A2B"/>
    <w:rsid w:val="00186BFC"/>
    <w:rsid w:val="001878E9"/>
    <w:rsid w:val="00187908"/>
    <w:rsid w:val="00187F68"/>
    <w:rsid w:val="00190668"/>
    <w:rsid w:val="00190CFB"/>
    <w:rsid w:val="00190F04"/>
    <w:rsid w:val="001912D5"/>
    <w:rsid w:val="00191590"/>
    <w:rsid w:val="0019164E"/>
    <w:rsid w:val="001916A6"/>
    <w:rsid w:val="001916B3"/>
    <w:rsid w:val="00191E68"/>
    <w:rsid w:val="001920BE"/>
    <w:rsid w:val="00192187"/>
    <w:rsid w:val="0019238D"/>
    <w:rsid w:val="00192905"/>
    <w:rsid w:val="00193377"/>
    <w:rsid w:val="001937D9"/>
    <w:rsid w:val="00193912"/>
    <w:rsid w:val="00193D91"/>
    <w:rsid w:val="001940EE"/>
    <w:rsid w:val="001948D4"/>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6C6"/>
    <w:rsid w:val="001A07E5"/>
    <w:rsid w:val="001A129D"/>
    <w:rsid w:val="001A16BB"/>
    <w:rsid w:val="001A1CB8"/>
    <w:rsid w:val="001A2052"/>
    <w:rsid w:val="001A21FD"/>
    <w:rsid w:val="001A3085"/>
    <w:rsid w:val="001A34D7"/>
    <w:rsid w:val="001A385E"/>
    <w:rsid w:val="001A3F59"/>
    <w:rsid w:val="001A409E"/>
    <w:rsid w:val="001A439C"/>
    <w:rsid w:val="001A4E3B"/>
    <w:rsid w:val="001A5354"/>
    <w:rsid w:val="001A5611"/>
    <w:rsid w:val="001A5B2F"/>
    <w:rsid w:val="001A60DB"/>
    <w:rsid w:val="001A612E"/>
    <w:rsid w:val="001A6432"/>
    <w:rsid w:val="001A6904"/>
    <w:rsid w:val="001A6BB7"/>
    <w:rsid w:val="001A7000"/>
    <w:rsid w:val="001A70C8"/>
    <w:rsid w:val="001A745F"/>
    <w:rsid w:val="001A7594"/>
    <w:rsid w:val="001A7B7F"/>
    <w:rsid w:val="001B00ED"/>
    <w:rsid w:val="001B0BBF"/>
    <w:rsid w:val="001B125E"/>
    <w:rsid w:val="001B1BA7"/>
    <w:rsid w:val="001B2202"/>
    <w:rsid w:val="001B2341"/>
    <w:rsid w:val="001B27AA"/>
    <w:rsid w:val="001B2F4B"/>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29B"/>
    <w:rsid w:val="001C29A9"/>
    <w:rsid w:val="001C2A18"/>
    <w:rsid w:val="001C2BA8"/>
    <w:rsid w:val="001C30D6"/>
    <w:rsid w:val="001C37EB"/>
    <w:rsid w:val="001C3DB1"/>
    <w:rsid w:val="001C3F22"/>
    <w:rsid w:val="001C4417"/>
    <w:rsid w:val="001C51BA"/>
    <w:rsid w:val="001C523B"/>
    <w:rsid w:val="001C55EB"/>
    <w:rsid w:val="001C5787"/>
    <w:rsid w:val="001C59FB"/>
    <w:rsid w:val="001C5CB2"/>
    <w:rsid w:val="001C6301"/>
    <w:rsid w:val="001C6697"/>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20CB"/>
    <w:rsid w:val="001D26B7"/>
    <w:rsid w:val="001D30C8"/>
    <w:rsid w:val="001D345B"/>
    <w:rsid w:val="001D385F"/>
    <w:rsid w:val="001D3968"/>
    <w:rsid w:val="001D40CE"/>
    <w:rsid w:val="001D4BC3"/>
    <w:rsid w:val="001D500E"/>
    <w:rsid w:val="001D5866"/>
    <w:rsid w:val="001D586D"/>
    <w:rsid w:val="001D6610"/>
    <w:rsid w:val="001D7596"/>
    <w:rsid w:val="001D7E7E"/>
    <w:rsid w:val="001D7FC0"/>
    <w:rsid w:val="001E00A7"/>
    <w:rsid w:val="001E10AA"/>
    <w:rsid w:val="001E1450"/>
    <w:rsid w:val="001E177E"/>
    <w:rsid w:val="001E1A9E"/>
    <w:rsid w:val="001E2151"/>
    <w:rsid w:val="001E2D79"/>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119"/>
    <w:rsid w:val="001E6772"/>
    <w:rsid w:val="001E68FC"/>
    <w:rsid w:val="001E6AAF"/>
    <w:rsid w:val="001E7814"/>
    <w:rsid w:val="001F1044"/>
    <w:rsid w:val="001F15CE"/>
    <w:rsid w:val="001F1FB0"/>
    <w:rsid w:val="001F21B7"/>
    <w:rsid w:val="001F29A5"/>
    <w:rsid w:val="001F3824"/>
    <w:rsid w:val="001F3E22"/>
    <w:rsid w:val="001F40CE"/>
    <w:rsid w:val="001F4513"/>
    <w:rsid w:val="001F4A07"/>
    <w:rsid w:val="001F4CC0"/>
    <w:rsid w:val="001F5CBC"/>
    <w:rsid w:val="001F5FF7"/>
    <w:rsid w:val="001F6066"/>
    <w:rsid w:val="001F6168"/>
    <w:rsid w:val="001F68BF"/>
    <w:rsid w:val="001F69C0"/>
    <w:rsid w:val="001F7414"/>
    <w:rsid w:val="001F77FD"/>
    <w:rsid w:val="001F797C"/>
    <w:rsid w:val="001F7AE1"/>
    <w:rsid w:val="001F7C6D"/>
    <w:rsid w:val="0020003F"/>
    <w:rsid w:val="00200350"/>
    <w:rsid w:val="00200414"/>
    <w:rsid w:val="00200B29"/>
    <w:rsid w:val="00200D4B"/>
    <w:rsid w:val="00201259"/>
    <w:rsid w:val="00201B6E"/>
    <w:rsid w:val="00202745"/>
    <w:rsid w:val="00202F44"/>
    <w:rsid w:val="00203389"/>
    <w:rsid w:val="002035FF"/>
    <w:rsid w:val="0020376D"/>
    <w:rsid w:val="0020396D"/>
    <w:rsid w:val="0020495F"/>
    <w:rsid w:val="00204BF6"/>
    <w:rsid w:val="00205A82"/>
    <w:rsid w:val="00206216"/>
    <w:rsid w:val="002062D4"/>
    <w:rsid w:val="00206396"/>
    <w:rsid w:val="002065CF"/>
    <w:rsid w:val="00206B8D"/>
    <w:rsid w:val="00206F90"/>
    <w:rsid w:val="002071C1"/>
    <w:rsid w:val="002077A9"/>
    <w:rsid w:val="0021002B"/>
    <w:rsid w:val="0021080C"/>
    <w:rsid w:val="00210E3C"/>
    <w:rsid w:val="0021159F"/>
    <w:rsid w:val="0021170A"/>
    <w:rsid w:val="002117D5"/>
    <w:rsid w:val="00211CCA"/>
    <w:rsid w:val="00211DCB"/>
    <w:rsid w:val="00212AC2"/>
    <w:rsid w:val="00213434"/>
    <w:rsid w:val="00213540"/>
    <w:rsid w:val="00214034"/>
    <w:rsid w:val="00214B03"/>
    <w:rsid w:val="002150E8"/>
    <w:rsid w:val="002157F6"/>
    <w:rsid w:val="00215C79"/>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CBE"/>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96A"/>
    <w:rsid w:val="00235A21"/>
    <w:rsid w:val="00235E32"/>
    <w:rsid w:val="00235F3E"/>
    <w:rsid w:val="0023633F"/>
    <w:rsid w:val="00236927"/>
    <w:rsid w:val="00236A4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2C2"/>
    <w:rsid w:val="00246423"/>
    <w:rsid w:val="002468A6"/>
    <w:rsid w:val="00246BDE"/>
    <w:rsid w:val="00246C09"/>
    <w:rsid w:val="00246D86"/>
    <w:rsid w:val="00247479"/>
    <w:rsid w:val="002475E9"/>
    <w:rsid w:val="002478FC"/>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672EC"/>
    <w:rsid w:val="00267F5D"/>
    <w:rsid w:val="00267F68"/>
    <w:rsid w:val="00270155"/>
    <w:rsid w:val="0027034F"/>
    <w:rsid w:val="00270697"/>
    <w:rsid w:val="00270908"/>
    <w:rsid w:val="00271109"/>
    <w:rsid w:val="0027142A"/>
    <w:rsid w:val="0027163C"/>
    <w:rsid w:val="0027176C"/>
    <w:rsid w:val="00271927"/>
    <w:rsid w:val="002720F6"/>
    <w:rsid w:val="0027220B"/>
    <w:rsid w:val="00272AD8"/>
    <w:rsid w:val="002735A6"/>
    <w:rsid w:val="00273810"/>
    <w:rsid w:val="00273A18"/>
    <w:rsid w:val="00273BD9"/>
    <w:rsid w:val="002740B6"/>
    <w:rsid w:val="002743AD"/>
    <w:rsid w:val="00274467"/>
    <w:rsid w:val="002747A7"/>
    <w:rsid w:val="00274A37"/>
    <w:rsid w:val="00274B72"/>
    <w:rsid w:val="00274F95"/>
    <w:rsid w:val="00275D12"/>
    <w:rsid w:val="00275E1B"/>
    <w:rsid w:val="00276102"/>
    <w:rsid w:val="002762F3"/>
    <w:rsid w:val="00276549"/>
    <w:rsid w:val="002766A6"/>
    <w:rsid w:val="00276778"/>
    <w:rsid w:val="0027720D"/>
    <w:rsid w:val="00277301"/>
    <w:rsid w:val="002778D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4A1"/>
    <w:rsid w:val="00296723"/>
    <w:rsid w:val="0029686D"/>
    <w:rsid w:val="0029690D"/>
    <w:rsid w:val="00296F22"/>
    <w:rsid w:val="0029787B"/>
    <w:rsid w:val="002979A3"/>
    <w:rsid w:val="002979F1"/>
    <w:rsid w:val="00297BF5"/>
    <w:rsid w:val="00297E7C"/>
    <w:rsid w:val="002A033E"/>
    <w:rsid w:val="002A07F1"/>
    <w:rsid w:val="002A0A20"/>
    <w:rsid w:val="002A1565"/>
    <w:rsid w:val="002A16AB"/>
    <w:rsid w:val="002A1BA9"/>
    <w:rsid w:val="002A1EBD"/>
    <w:rsid w:val="002A226A"/>
    <w:rsid w:val="002A2ED4"/>
    <w:rsid w:val="002A33E4"/>
    <w:rsid w:val="002A34C4"/>
    <w:rsid w:val="002A38E2"/>
    <w:rsid w:val="002A3D23"/>
    <w:rsid w:val="002A3DA5"/>
    <w:rsid w:val="002A4407"/>
    <w:rsid w:val="002A4455"/>
    <w:rsid w:val="002A4A87"/>
    <w:rsid w:val="002A5546"/>
    <w:rsid w:val="002A5567"/>
    <w:rsid w:val="002A5593"/>
    <w:rsid w:val="002A5CDB"/>
    <w:rsid w:val="002A5E05"/>
    <w:rsid w:val="002A5F1E"/>
    <w:rsid w:val="002A64EA"/>
    <w:rsid w:val="002A66CF"/>
    <w:rsid w:val="002A6BDC"/>
    <w:rsid w:val="002A6FE4"/>
    <w:rsid w:val="002A70FE"/>
    <w:rsid w:val="002A76EE"/>
    <w:rsid w:val="002A79B3"/>
    <w:rsid w:val="002B0D67"/>
    <w:rsid w:val="002B0D9B"/>
    <w:rsid w:val="002B1061"/>
    <w:rsid w:val="002B1070"/>
    <w:rsid w:val="002B15A2"/>
    <w:rsid w:val="002B1B75"/>
    <w:rsid w:val="002B1BED"/>
    <w:rsid w:val="002B1C2A"/>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0B9C"/>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879"/>
    <w:rsid w:val="002D096A"/>
    <w:rsid w:val="002D0E97"/>
    <w:rsid w:val="002D10E4"/>
    <w:rsid w:val="002D177B"/>
    <w:rsid w:val="002D19B9"/>
    <w:rsid w:val="002D1C25"/>
    <w:rsid w:val="002D235D"/>
    <w:rsid w:val="002D2989"/>
    <w:rsid w:val="002D2B7D"/>
    <w:rsid w:val="002D3104"/>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93"/>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6C54"/>
    <w:rsid w:val="002E7616"/>
    <w:rsid w:val="002E77B6"/>
    <w:rsid w:val="002E7A4C"/>
    <w:rsid w:val="002E7BD8"/>
    <w:rsid w:val="002E7C27"/>
    <w:rsid w:val="002F230E"/>
    <w:rsid w:val="002F29CF"/>
    <w:rsid w:val="002F2A75"/>
    <w:rsid w:val="002F2AE1"/>
    <w:rsid w:val="002F33E7"/>
    <w:rsid w:val="002F37D6"/>
    <w:rsid w:val="002F496E"/>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FC2"/>
    <w:rsid w:val="003022B8"/>
    <w:rsid w:val="00302917"/>
    <w:rsid w:val="00302933"/>
    <w:rsid w:val="00302F9F"/>
    <w:rsid w:val="00302FF5"/>
    <w:rsid w:val="0030317D"/>
    <w:rsid w:val="00303777"/>
    <w:rsid w:val="003038EB"/>
    <w:rsid w:val="00303E72"/>
    <w:rsid w:val="003042D9"/>
    <w:rsid w:val="003044F7"/>
    <w:rsid w:val="0030475A"/>
    <w:rsid w:val="00304B02"/>
    <w:rsid w:val="003050F7"/>
    <w:rsid w:val="00305505"/>
    <w:rsid w:val="00305511"/>
    <w:rsid w:val="00305560"/>
    <w:rsid w:val="003057D1"/>
    <w:rsid w:val="003058E1"/>
    <w:rsid w:val="00305DFF"/>
    <w:rsid w:val="00305E37"/>
    <w:rsid w:val="003060F4"/>
    <w:rsid w:val="00306114"/>
    <w:rsid w:val="0030643D"/>
    <w:rsid w:val="003065B7"/>
    <w:rsid w:val="00307233"/>
    <w:rsid w:val="00307528"/>
    <w:rsid w:val="00307D2B"/>
    <w:rsid w:val="00310076"/>
    <w:rsid w:val="00310562"/>
    <w:rsid w:val="00312329"/>
    <w:rsid w:val="0031255D"/>
    <w:rsid w:val="0031259C"/>
    <w:rsid w:val="003125DD"/>
    <w:rsid w:val="00313025"/>
    <w:rsid w:val="00313CCE"/>
    <w:rsid w:val="00314672"/>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A8C"/>
    <w:rsid w:val="00320BBB"/>
    <w:rsid w:val="00321234"/>
    <w:rsid w:val="00321265"/>
    <w:rsid w:val="003212E5"/>
    <w:rsid w:val="003213A2"/>
    <w:rsid w:val="0032236C"/>
    <w:rsid w:val="00323216"/>
    <w:rsid w:val="00323BF8"/>
    <w:rsid w:val="00323D35"/>
    <w:rsid w:val="00323ED2"/>
    <w:rsid w:val="003248D7"/>
    <w:rsid w:val="003253E4"/>
    <w:rsid w:val="00325A32"/>
    <w:rsid w:val="00326592"/>
    <w:rsid w:val="00326D5F"/>
    <w:rsid w:val="00326FE1"/>
    <w:rsid w:val="00327CA3"/>
    <w:rsid w:val="00327FD5"/>
    <w:rsid w:val="00330196"/>
    <w:rsid w:val="003303EB"/>
    <w:rsid w:val="00330492"/>
    <w:rsid w:val="00330854"/>
    <w:rsid w:val="00331046"/>
    <w:rsid w:val="0033186E"/>
    <w:rsid w:val="0033200F"/>
    <w:rsid w:val="00332807"/>
    <w:rsid w:val="00332B8F"/>
    <w:rsid w:val="00332C6A"/>
    <w:rsid w:val="00332C9C"/>
    <w:rsid w:val="00333302"/>
    <w:rsid w:val="00333627"/>
    <w:rsid w:val="00333F00"/>
    <w:rsid w:val="0033425C"/>
    <w:rsid w:val="003344E5"/>
    <w:rsid w:val="003345F7"/>
    <w:rsid w:val="003348FA"/>
    <w:rsid w:val="00334AC3"/>
    <w:rsid w:val="00334BF6"/>
    <w:rsid w:val="00334E45"/>
    <w:rsid w:val="003353AD"/>
    <w:rsid w:val="003356A5"/>
    <w:rsid w:val="00335A1C"/>
    <w:rsid w:val="00335B27"/>
    <w:rsid w:val="00336119"/>
    <w:rsid w:val="0033613D"/>
    <w:rsid w:val="00337039"/>
    <w:rsid w:val="003371DA"/>
    <w:rsid w:val="0033783F"/>
    <w:rsid w:val="00337ACB"/>
    <w:rsid w:val="00337C42"/>
    <w:rsid w:val="00337D11"/>
    <w:rsid w:val="0034011B"/>
    <w:rsid w:val="00340362"/>
    <w:rsid w:val="00340C5D"/>
    <w:rsid w:val="00340CA8"/>
    <w:rsid w:val="00340D13"/>
    <w:rsid w:val="003414CF"/>
    <w:rsid w:val="00341746"/>
    <w:rsid w:val="003418ED"/>
    <w:rsid w:val="00341CF7"/>
    <w:rsid w:val="00341E3A"/>
    <w:rsid w:val="003421D7"/>
    <w:rsid w:val="003422E2"/>
    <w:rsid w:val="003425B9"/>
    <w:rsid w:val="0034299D"/>
    <w:rsid w:val="00342C18"/>
    <w:rsid w:val="0034368E"/>
    <w:rsid w:val="00343BD6"/>
    <w:rsid w:val="003447DB"/>
    <w:rsid w:val="00345391"/>
    <w:rsid w:val="00345569"/>
    <w:rsid w:val="00345615"/>
    <w:rsid w:val="00345CF5"/>
    <w:rsid w:val="00346016"/>
    <w:rsid w:val="0034621A"/>
    <w:rsid w:val="0034647A"/>
    <w:rsid w:val="00346769"/>
    <w:rsid w:val="00346796"/>
    <w:rsid w:val="00346810"/>
    <w:rsid w:val="00346953"/>
    <w:rsid w:val="00346A05"/>
    <w:rsid w:val="00346F69"/>
    <w:rsid w:val="0034718A"/>
    <w:rsid w:val="00347C0A"/>
    <w:rsid w:val="00347CC4"/>
    <w:rsid w:val="0035086F"/>
    <w:rsid w:val="00350B61"/>
    <w:rsid w:val="00351034"/>
    <w:rsid w:val="0035114E"/>
    <w:rsid w:val="003515AC"/>
    <w:rsid w:val="00351856"/>
    <w:rsid w:val="003519EC"/>
    <w:rsid w:val="00351D02"/>
    <w:rsid w:val="003521B3"/>
    <w:rsid w:val="003524BF"/>
    <w:rsid w:val="00353238"/>
    <w:rsid w:val="0035333D"/>
    <w:rsid w:val="0035359A"/>
    <w:rsid w:val="00353C0E"/>
    <w:rsid w:val="00353CE5"/>
    <w:rsid w:val="003540A1"/>
    <w:rsid w:val="0035422B"/>
    <w:rsid w:val="0035430A"/>
    <w:rsid w:val="00354378"/>
    <w:rsid w:val="00354883"/>
    <w:rsid w:val="00354D03"/>
    <w:rsid w:val="0035531E"/>
    <w:rsid w:val="003560D1"/>
    <w:rsid w:val="003565B9"/>
    <w:rsid w:val="00356B36"/>
    <w:rsid w:val="003573F2"/>
    <w:rsid w:val="003577DF"/>
    <w:rsid w:val="003577F9"/>
    <w:rsid w:val="00360085"/>
    <w:rsid w:val="00360170"/>
    <w:rsid w:val="0036029D"/>
    <w:rsid w:val="00360568"/>
    <w:rsid w:val="00360731"/>
    <w:rsid w:val="00360C50"/>
    <w:rsid w:val="00360E97"/>
    <w:rsid w:val="00360EAE"/>
    <w:rsid w:val="00360F96"/>
    <w:rsid w:val="00360FA6"/>
    <w:rsid w:val="003610C8"/>
    <w:rsid w:val="003615AC"/>
    <w:rsid w:val="00361DB7"/>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B9A"/>
    <w:rsid w:val="00365D1E"/>
    <w:rsid w:val="00365F47"/>
    <w:rsid w:val="0036639A"/>
    <w:rsid w:val="003665FC"/>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F52"/>
    <w:rsid w:val="003854A3"/>
    <w:rsid w:val="00385868"/>
    <w:rsid w:val="003859E9"/>
    <w:rsid w:val="00385FA4"/>
    <w:rsid w:val="003862A7"/>
    <w:rsid w:val="00386372"/>
    <w:rsid w:val="003866DE"/>
    <w:rsid w:val="00387733"/>
    <w:rsid w:val="00390038"/>
    <w:rsid w:val="003903ED"/>
    <w:rsid w:val="003906D3"/>
    <w:rsid w:val="00391441"/>
    <w:rsid w:val="003917D1"/>
    <w:rsid w:val="00391B2F"/>
    <w:rsid w:val="003922FC"/>
    <w:rsid w:val="003925FE"/>
    <w:rsid w:val="0039262C"/>
    <w:rsid w:val="00392ABE"/>
    <w:rsid w:val="00393081"/>
    <w:rsid w:val="00393184"/>
    <w:rsid w:val="00393FB8"/>
    <w:rsid w:val="00394205"/>
    <w:rsid w:val="0039464A"/>
    <w:rsid w:val="00394773"/>
    <w:rsid w:val="0039490B"/>
    <w:rsid w:val="00394C4E"/>
    <w:rsid w:val="00394D90"/>
    <w:rsid w:val="00395336"/>
    <w:rsid w:val="00395D27"/>
    <w:rsid w:val="00396196"/>
    <w:rsid w:val="0039625F"/>
    <w:rsid w:val="0039642C"/>
    <w:rsid w:val="00396476"/>
    <w:rsid w:val="00397114"/>
    <w:rsid w:val="00397476"/>
    <w:rsid w:val="00397C0F"/>
    <w:rsid w:val="003A02B5"/>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ED5"/>
    <w:rsid w:val="003A5F6C"/>
    <w:rsid w:val="003A6091"/>
    <w:rsid w:val="003A6382"/>
    <w:rsid w:val="003A641B"/>
    <w:rsid w:val="003A64DF"/>
    <w:rsid w:val="003A6AEA"/>
    <w:rsid w:val="003A6B31"/>
    <w:rsid w:val="003A7592"/>
    <w:rsid w:val="003A7A0F"/>
    <w:rsid w:val="003A7DD5"/>
    <w:rsid w:val="003B01ED"/>
    <w:rsid w:val="003B0864"/>
    <w:rsid w:val="003B0D83"/>
    <w:rsid w:val="003B1001"/>
    <w:rsid w:val="003B1048"/>
    <w:rsid w:val="003B19C6"/>
    <w:rsid w:val="003B1A7A"/>
    <w:rsid w:val="003B2039"/>
    <w:rsid w:val="003B2678"/>
    <w:rsid w:val="003B2B69"/>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432"/>
    <w:rsid w:val="003C2846"/>
    <w:rsid w:val="003C2C9B"/>
    <w:rsid w:val="003C329E"/>
    <w:rsid w:val="003C32F9"/>
    <w:rsid w:val="003C342F"/>
    <w:rsid w:val="003C3D9F"/>
    <w:rsid w:val="003C4370"/>
    <w:rsid w:val="003C43E9"/>
    <w:rsid w:val="003C50D9"/>
    <w:rsid w:val="003C5321"/>
    <w:rsid w:val="003C5395"/>
    <w:rsid w:val="003C5FED"/>
    <w:rsid w:val="003C6110"/>
    <w:rsid w:val="003C662E"/>
    <w:rsid w:val="003C6C39"/>
    <w:rsid w:val="003C707D"/>
    <w:rsid w:val="003C70A7"/>
    <w:rsid w:val="003C72D2"/>
    <w:rsid w:val="003C7495"/>
    <w:rsid w:val="003C7656"/>
    <w:rsid w:val="003C76C5"/>
    <w:rsid w:val="003C7CE8"/>
    <w:rsid w:val="003C7EFA"/>
    <w:rsid w:val="003D0362"/>
    <w:rsid w:val="003D13D1"/>
    <w:rsid w:val="003D1481"/>
    <w:rsid w:val="003D161A"/>
    <w:rsid w:val="003D1E8B"/>
    <w:rsid w:val="003D222D"/>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1217"/>
    <w:rsid w:val="003F1745"/>
    <w:rsid w:val="003F20F8"/>
    <w:rsid w:val="003F2A17"/>
    <w:rsid w:val="003F2C5D"/>
    <w:rsid w:val="003F2C68"/>
    <w:rsid w:val="003F2F60"/>
    <w:rsid w:val="003F40F0"/>
    <w:rsid w:val="003F45B5"/>
    <w:rsid w:val="003F4F61"/>
    <w:rsid w:val="003F4F9B"/>
    <w:rsid w:val="003F5686"/>
    <w:rsid w:val="003F65E1"/>
    <w:rsid w:val="003F67F4"/>
    <w:rsid w:val="003F6ED5"/>
    <w:rsid w:val="003F7973"/>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4EBF"/>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07D1A"/>
    <w:rsid w:val="00410539"/>
    <w:rsid w:val="004107E5"/>
    <w:rsid w:val="00410CB0"/>
    <w:rsid w:val="00410EE3"/>
    <w:rsid w:val="0041278B"/>
    <w:rsid w:val="00412B5A"/>
    <w:rsid w:val="00413514"/>
    <w:rsid w:val="004138E6"/>
    <w:rsid w:val="00413C10"/>
    <w:rsid w:val="0041400B"/>
    <w:rsid w:val="004140E3"/>
    <w:rsid w:val="004140FA"/>
    <w:rsid w:val="004145CB"/>
    <w:rsid w:val="00414DCA"/>
    <w:rsid w:val="00414DDB"/>
    <w:rsid w:val="0041520A"/>
    <w:rsid w:val="004156F4"/>
    <w:rsid w:val="00415B6F"/>
    <w:rsid w:val="0041695C"/>
    <w:rsid w:val="00416B42"/>
    <w:rsid w:val="004170FF"/>
    <w:rsid w:val="004176A0"/>
    <w:rsid w:val="00417C33"/>
    <w:rsid w:val="004200F8"/>
    <w:rsid w:val="004203D6"/>
    <w:rsid w:val="00420855"/>
    <w:rsid w:val="00420DD7"/>
    <w:rsid w:val="00420E42"/>
    <w:rsid w:val="00421196"/>
    <w:rsid w:val="00421714"/>
    <w:rsid w:val="0042213B"/>
    <w:rsid w:val="00422CF4"/>
    <w:rsid w:val="00422EFD"/>
    <w:rsid w:val="0042338F"/>
    <w:rsid w:val="00423446"/>
    <w:rsid w:val="00423DD3"/>
    <w:rsid w:val="004244C6"/>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000"/>
    <w:rsid w:val="004334F3"/>
    <w:rsid w:val="004338B2"/>
    <w:rsid w:val="00433EC8"/>
    <w:rsid w:val="0043409E"/>
    <w:rsid w:val="0043438F"/>
    <w:rsid w:val="00434464"/>
    <w:rsid w:val="00434956"/>
    <w:rsid w:val="00434AEE"/>
    <w:rsid w:val="00434CDE"/>
    <w:rsid w:val="00435895"/>
    <w:rsid w:val="004360E8"/>
    <w:rsid w:val="004364C5"/>
    <w:rsid w:val="00436C18"/>
    <w:rsid w:val="00436F2B"/>
    <w:rsid w:val="004372AA"/>
    <w:rsid w:val="004376F5"/>
    <w:rsid w:val="00437C3A"/>
    <w:rsid w:val="00440101"/>
    <w:rsid w:val="00440239"/>
    <w:rsid w:val="0044049C"/>
    <w:rsid w:val="00440CC2"/>
    <w:rsid w:val="00441962"/>
    <w:rsid w:val="00441B1D"/>
    <w:rsid w:val="00441D84"/>
    <w:rsid w:val="00442699"/>
    <w:rsid w:val="004428B1"/>
    <w:rsid w:val="004431FF"/>
    <w:rsid w:val="0044377C"/>
    <w:rsid w:val="004438D9"/>
    <w:rsid w:val="00443A65"/>
    <w:rsid w:val="00443B52"/>
    <w:rsid w:val="00443B8A"/>
    <w:rsid w:val="00443BEE"/>
    <w:rsid w:val="00443DC9"/>
    <w:rsid w:val="0044418D"/>
    <w:rsid w:val="0044522C"/>
    <w:rsid w:val="004461B8"/>
    <w:rsid w:val="00446713"/>
    <w:rsid w:val="00446D2C"/>
    <w:rsid w:val="00446E3A"/>
    <w:rsid w:val="004471B7"/>
    <w:rsid w:val="004479E2"/>
    <w:rsid w:val="00447D76"/>
    <w:rsid w:val="00447E9A"/>
    <w:rsid w:val="004501D0"/>
    <w:rsid w:val="004502FF"/>
    <w:rsid w:val="0045074A"/>
    <w:rsid w:val="00450F81"/>
    <w:rsid w:val="004510C2"/>
    <w:rsid w:val="0045141B"/>
    <w:rsid w:val="00451484"/>
    <w:rsid w:val="00451C84"/>
    <w:rsid w:val="00452E69"/>
    <w:rsid w:val="00453001"/>
    <w:rsid w:val="00453664"/>
    <w:rsid w:val="00453B6C"/>
    <w:rsid w:val="00453C9D"/>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C20"/>
    <w:rsid w:val="00461DF7"/>
    <w:rsid w:val="00462B0A"/>
    <w:rsid w:val="00463C5B"/>
    <w:rsid w:val="00463CAA"/>
    <w:rsid w:val="004642FA"/>
    <w:rsid w:val="004643A4"/>
    <w:rsid w:val="004643C1"/>
    <w:rsid w:val="00464543"/>
    <w:rsid w:val="004646AB"/>
    <w:rsid w:val="004648FE"/>
    <w:rsid w:val="00464DF3"/>
    <w:rsid w:val="004651AB"/>
    <w:rsid w:val="004652FA"/>
    <w:rsid w:val="004655F2"/>
    <w:rsid w:val="0046563D"/>
    <w:rsid w:val="004663DD"/>
    <w:rsid w:val="00466B86"/>
    <w:rsid w:val="00466FED"/>
    <w:rsid w:val="00467643"/>
    <w:rsid w:val="00467922"/>
    <w:rsid w:val="00467BDC"/>
    <w:rsid w:val="00467F50"/>
    <w:rsid w:val="00467FEA"/>
    <w:rsid w:val="00470492"/>
    <w:rsid w:val="00470BF0"/>
    <w:rsid w:val="00471398"/>
    <w:rsid w:val="00471421"/>
    <w:rsid w:val="00471665"/>
    <w:rsid w:val="0047185E"/>
    <w:rsid w:val="00471ABD"/>
    <w:rsid w:val="00471C20"/>
    <w:rsid w:val="00471DDA"/>
    <w:rsid w:val="00471E04"/>
    <w:rsid w:val="004724E2"/>
    <w:rsid w:val="00472C24"/>
    <w:rsid w:val="0047306D"/>
    <w:rsid w:val="0047328E"/>
    <w:rsid w:val="00473378"/>
    <w:rsid w:val="004735AE"/>
    <w:rsid w:val="00473CB1"/>
    <w:rsid w:val="00473EBD"/>
    <w:rsid w:val="00473F90"/>
    <w:rsid w:val="004741FA"/>
    <w:rsid w:val="00474236"/>
    <w:rsid w:val="004748D9"/>
    <w:rsid w:val="00474CDA"/>
    <w:rsid w:val="004750C8"/>
    <w:rsid w:val="004756E2"/>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1CC"/>
    <w:rsid w:val="0048750D"/>
    <w:rsid w:val="00487591"/>
    <w:rsid w:val="00487948"/>
    <w:rsid w:val="00487BA4"/>
    <w:rsid w:val="00487E84"/>
    <w:rsid w:val="00490A25"/>
    <w:rsid w:val="00490F8D"/>
    <w:rsid w:val="00490FAD"/>
    <w:rsid w:val="00491D52"/>
    <w:rsid w:val="004922AE"/>
    <w:rsid w:val="004924FF"/>
    <w:rsid w:val="00492F51"/>
    <w:rsid w:val="0049329E"/>
    <w:rsid w:val="00494094"/>
    <w:rsid w:val="004948CD"/>
    <w:rsid w:val="00494D2C"/>
    <w:rsid w:val="00495745"/>
    <w:rsid w:val="00495DD3"/>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4FB0"/>
    <w:rsid w:val="004A53B9"/>
    <w:rsid w:val="004A55CF"/>
    <w:rsid w:val="004A5C0E"/>
    <w:rsid w:val="004A6415"/>
    <w:rsid w:val="004A67FB"/>
    <w:rsid w:val="004A6978"/>
    <w:rsid w:val="004A6B2C"/>
    <w:rsid w:val="004A6C7A"/>
    <w:rsid w:val="004A7742"/>
    <w:rsid w:val="004A7978"/>
    <w:rsid w:val="004A799B"/>
    <w:rsid w:val="004A7EF9"/>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51CF"/>
    <w:rsid w:val="004C5AE1"/>
    <w:rsid w:val="004C5D4B"/>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17C"/>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102"/>
    <w:rsid w:val="004E386D"/>
    <w:rsid w:val="004E3CCF"/>
    <w:rsid w:val="004E41C3"/>
    <w:rsid w:val="004E424B"/>
    <w:rsid w:val="004E4561"/>
    <w:rsid w:val="004E45DE"/>
    <w:rsid w:val="004E4860"/>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82"/>
    <w:rsid w:val="004F13B3"/>
    <w:rsid w:val="004F143A"/>
    <w:rsid w:val="004F15DE"/>
    <w:rsid w:val="004F1B2E"/>
    <w:rsid w:val="004F1D0F"/>
    <w:rsid w:val="004F1DDB"/>
    <w:rsid w:val="004F23BA"/>
    <w:rsid w:val="004F2801"/>
    <w:rsid w:val="004F2991"/>
    <w:rsid w:val="004F2B7B"/>
    <w:rsid w:val="004F2EBD"/>
    <w:rsid w:val="004F2F76"/>
    <w:rsid w:val="004F32C5"/>
    <w:rsid w:val="004F33D7"/>
    <w:rsid w:val="004F3846"/>
    <w:rsid w:val="004F3AFA"/>
    <w:rsid w:val="004F3B87"/>
    <w:rsid w:val="004F490F"/>
    <w:rsid w:val="004F4A26"/>
    <w:rsid w:val="004F532C"/>
    <w:rsid w:val="004F55FC"/>
    <w:rsid w:val="004F59D5"/>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BCE"/>
    <w:rsid w:val="00501CAF"/>
    <w:rsid w:val="005028D7"/>
    <w:rsid w:val="005030B0"/>
    <w:rsid w:val="005032B8"/>
    <w:rsid w:val="0050366D"/>
    <w:rsid w:val="00503FD7"/>
    <w:rsid w:val="00504255"/>
    <w:rsid w:val="005045F6"/>
    <w:rsid w:val="00504857"/>
    <w:rsid w:val="00504A9C"/>
    <w:rsid w:val="00504F5F"/>
    <w:rsid w:val="00505887"/>
    <w:rsid w:val="005059E0"/>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4"/>
    <w:rsid w:val="005115CE"/>
    <w:rsid w:val="00511852"/>
    <w:rsid w:val="00512594"/>
    <w:rsid w:val="0051262C"/>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2C4"/>
    <w:rsid w:val="0051771A"/>
    <w:rsid w:val="00520709"/>
    <w:rsid w:val="00522DC6"/>
    <w:rsid w:val="00523090"/>
    <w:rsid w:val="005237D3"/>
    <w:rsid w:val="00523952"/>
    <w:rsid w:val="00523BF4"/>
    <w:rsid w:val="00523FD6"/>
    <w:rsid w:val="00524056"/>
    <w:rsid w:val="00524348"/>
    <w:rsid w:val="005249E6"/>
    <w:rsid w:val="00524FF1"/>
    <w:rsid w:val="00525051"/>
    <w:rsid w:val="0052510C"/>
    <w:rsid w:val="005252E9"/>
    <w:rsid w:val="0052688B"/>
    <w:rsid w:val="00527A9F"/>
    <w:rsid w:val="00527CBB"/>
    <w:rsid w:val="00527EFF"/>
    <w:rsid w:val="0053003B"/>
    <w:rsid w:val="005311E2"/>
    <w:rsid w:val="005316D2"/>
    <w:rsid w:val="00531C10"/>
    <w:rsid w:val="005323F4"/>
    <w:rsid w:val="00532652"/>
    <w:rsid w:val="005332A0"/>
    <w:rsid w:val="005334B5"/>
    <w:rsid w:val="005336EB"/>
    <w:rsid w:val="00534085"/>
    <w:rsid w:val="005342BB"/>
    <w:rsid w:val="005345C6"/>
    <w:rsid w:val="005345F6"/>
    <w:rsid w:val="005349D3"/>
    <w:rsid w:val="00534A3D"/>
    <w:rsid w:val="00534C22"/>
    <w:rsid w:val="00534F0F"/>
    <w:rsid w:val="00535BEF"/>
    <w:rsid w:val="005363AD"/>
    <w:rsid w:val="00537F01"/>
    <w:rsid w:val="0054052A"/>
    <w:rsid w:val="005405D6"/>
    <w:rsid w:val="005408B6"/>
    <w:rsid w:val="00540C6D"/>
    <w:rsid w:val="00540DF1"/>
    <w:rsid w:val="00540DF5"/>
    <w:rsid w:val="00540E00"/>
    <w:rsid w:val="00541459"/>
    <w:rsid w:val="00541637"/>
    <w:rsid w:val="00541743"/>
    <w:rsid w:val="005417A6"/>
    <w:rsid w:val="00541CC3"/>
    <w:rsid w:val="00542731"/>
    <w:rsid w:val="00542CB1"/>
    <w:rsid w:val="0054313E"/>
    <w:rsid w:val="005431CF"/>
    <w:rsid w:val="0054321B"/>
    <w:rsid w:val="00543366"/>
    <w:rsid w:val="00543A8B"/>
    <w:rsid w:val="00543D5A"/>
    <w:rsid w:val="005446D8"/>
    <w:rsid w:val="00544A72"/>
    <w:rsid w:val="005451E2"/>
    <w:rsid w:val="005453B6"/>
    <w:rsid w:val="00545C39"/>
    <w:rsid w:val="00545F87"/>
    <w:rsid w:val="00546795"/>
    <w:rsid w:val="00546DFA"/>
    <w:rsid w:val="0055098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5CCE"/>
    <w:rsid w:val="00576079"/>
    <w:rsid w:val="005761FA"/>
    <w:rsid w:val="00576DA7"/>
    <w:rsid w:val="00577089"/>
    <w:rsid w:val="00577259"/>
    <w:rsid w:val="005774A5"/>
    <w:rsid w:val="005776BA"/>
    <w:rsid w:val="005779AC"/>
    <w:rsid w:val="00577F57"/>
    <w:rsid w:val="00580112"/>
    <w:rsid w:val="00581B75"/>
    <w:rsid w:val="00581CAA"/>
    <w:rsid w:val="00582211"/>
    <w:rsid w:val="005823AA"/>
    <w:rsid w:val="00582743"/>
    <w:rsid w:val="005828D6"/>
    <w:rsid w:val="00583599"/>
    <w:rsid w:val="00583C9E"/>
    <w:rsid w:val="005844B6"/>
    <w:rsid w:val="00584770"/>
    <w:rsid w:val="00584AC6"/>
    <w:rsid w:val="00584D42"/>
    <w:rsid w:val="00585490"/>
    <w:rsid w:val="00585C0A"/>
    <w:rsid w:val="00585FE5"/>
    <w:rsid w:val="005864B3"/>
    <w:rsid w:val="00586823"/>
    <w:rsid w:val="00586DC5"/>
    <w:rsid w:val="00587500"/>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5FD8"/>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321"/>
    <w:rsid w:val="005A57C3"/>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0BB"/>
    <w:rsid w:val="005B356C"/>
    <w:rsid w:val="005B384E"/>
    <w:rsid w:val="005B39E3"/>
    <w:rsid w:val="005B3D9C"/>
    <w:rsid w:val="005B420B"/>
    <w:rsid w:val="005B4D92"/>
    <w:rsid w:val="005B6086"/>
    <w:rsid w:val="005B62E4"/>
    <w:rsid w:val="005B6646"/>
    <w:rsid w:val="005B6E03"/>
    <w:rsid w:val="005B7021"/>
    <w:rsid w:val="005B7A4D"/>
    <w:rsid w:val="005B7BB3"/>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4F89"/>
    <w:rsid w:val="005C5315"/>
    <w:rsid w:val="005C557F"/>
    <w:rsid w:val="005C570A"/>
    <w:rsid w:val="005C5AEB"/>
    <w:rsid w:val="005C64D7"/>
    <w:rsid w:val="005C6930"/>
    <w:rsid w:val="005C6DC3"/>
    <w:rsid w:val="005C7551"/>
    <w:rsid w:val="005C783C"/>
    <w:rsid w:val="005C7ADE"/>
    <w:rsid w:val="005D0578"/>
    <w:rsid w:val="005D190F"/>
    <w:rsid w:val="005D1B47"/>
    <w:rsid w:val="005D1C1E"/>
    <w:rsid w:val="005D1FEA"/>
    <w:rsid w:val="005D2140"/>
    <w:rsid w:val="005D23E4"/>
    <w:rsid w:val="005D2805"/>
    <w:rsid w:val="005D2946"/>
    <w:rsid w:val="005D32A5"/>
    <w:rsid w:val="005D3F2D"/>
    <w:rsid w:val="005D42AC"/>
    <w:rsid w:val="005D46B5"/>
    <w:rsid w:val="005D475F"/>
    <w:rsid w:val="005D4C3B"/>
    <w:rsid w:val="005D4FCC"/>
    <w:rsid w:val="005D5D0C"/>
    <w:rsid w:val="005D5D63"/>
    <w:rsid w:val="005D608C"/>
    <w:rsid w:val="005D649C"/>
    <w:rsid w:val="005D6AEE"/>
    <w:rsid w:val="005D6EED"/>
    <w:rsid w:val="005D75F9"/>
    <w:rsid w:val="005E04A8"/>
    <w:rsid w:val="005E1065"/>
    <w:rsid w:val="005E1392"/>
    <w:rsid w:val="005E1CEA"/>
    <w:rsid w:val="005E1E23"/>
    <w:rsid w:val="005E25A4"/>
    <w:rsid w:val="005E2960"/>
    <w:rsid w:val="005E2C44"/>
    <w:rsid w:val="005E30D3"/>
    <w:rsid w:val="005E33A3"/>
    <w:rsid w:val="005E3958"/>
    <w:rsid w:val="005E3B47"/>
    <w:rsid w:val="005E3C84"/>
    <w:rsid w:val="005E3E70"/>
    <w:rsid w:val="005E3E81"/>
    <w:rsid w:val="005E3EDB"/>
    <w:rsid w:val="005E458C"/>
    <w:rsid w:val="005E4D50"/>
    <w:rsid w:val="005E4DB9"/>
    <w:rsid w:val="005E4DEA"/>
    <w:rsid w:val="005E4F03"/>
    <w:rsid w:val="005E59A2"/>
    <w:rsid w:val="005E63B9"/>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2963"/>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16F"/>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8AA"/>
    <w:rsid w:val="00607C4C"/>
    <w:rsid w:val="00607D3B"/>
    <w:rsid w:val="00610807"/>
    <w:rsid w:val="00610E46"/>
    <w:rsid w:val="00611385"/>
    <w:rsid w:val="0061223D"/>
    <w:rsid w:val="00612562"/>
    <w:rsid w:val="006125BA"/>
    <w:rsid w:val="006125CB"/>
    <w:rsid w:val="00612730"/>
    <w:rsid w:val="006127C2"/>
    <w:rsid w:val="00612849"/>
    <w:rsid w:val="00612926"/>
    <w:rsid w:val="00612AAD"/>
    <w:rsid w:val="00612DC4"/>
    <w:rsid w:val="00613202"/>
    <w:rsid w:val="0061350D"/>
    <w:rsid w:val="006135F7"/>
    <w:rsid w:val="006137DE"/>
    <w:rsid w:val="00613D1C"/>
    <w:rsid w:val="0061413E"/>
    <w:rsid w:val="00615B41"/>
    <w:rsid w:val="006160C9"/>
    <w:rsid w:val="00616500"/>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4FF"/>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5A6"/>
    <w:rsid w:val="006575FC"/>
    <w:rsid w:val="00657874"/>
    <w:rsid w:val="00657AA3"/>
    <w:rsid w:val="0066015A"/>
    <w:rsid w:val="0066085B"/>
    <w:rsid w:val="00661227"/>
    <w:rsid w:val="00661378"/>
    <w:rsid w:val="00661D60"/>
    <w:rsid w:val="006626D6"/>
    <w:rsid w:val="006626E4"/>
    <w:rsid w:val="00662E1B"/>
    <w:rsid w:val="00662F12"/>
    <w:rsid w:val="00663065"/>
    <w:rsid w:val="006632E9"/>
    <w:rsid w:val="0066381A"/>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549"/>
    <w:rsid w:val="006728DC"/>
    <w:rsid w:val="00672C53"/>
    <w:rsid w:val="00672D88"/>
    <w:rsid w:val="00672F55"/>
    <w:rsid w:val="006739AD"/>
    <w:rsid w:val="00674201"/>
    <w:rsid w:val="00674218"/>
    <w:rsid w:val="0067499A"/>
    <w:rsid w:val="00675301"/>
    <w:rsid w:val="0067582A"/>
    <w:rsid w:val="006763E4"/>
    <w:rsid w:val="00676982"/>
    <w:rsid w:val="00676D7B"/>
    <w:rsid w:val="00676E39"/>
    <w:rsid w:val="00677193"/>
    <w:rsid w:val="00677724"/>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083"/>
    <w:rsid w:val="0068732D"/>
    <w:rsid w:val="0068748F"/>
    <w:rsid w:val="006877CB"/>
    <w:rsid w:val="006878D8"/>
    <w:rsid w:val="00687FB6"/>
    <w:rsid w:val="00687FDC"/>
    <w:rsid w:val="006900D2"/>
    <w:rsid w:val="00690AA3"/>
    <w:rsid w:val="006921FD"/>
    <w:rsid w:val="0069254F"/>
    <w:rsid w:val="006927F0"/>
    <w:rsid w:val="006928DE"/>
    <w:rsid w:val="00692AC3"/>
    <w:rsid w:val="006933FC"/>
    <w:rsid w:val="0069386C"/>
    <w:rsid w:val="00693984"/>
    <w:rsid w:val="00693A27"/>
    <w:rsid w:val="00693D6C"/>
    <w:rsid w:val="0069423F"/>
    <w:rsid w:val="0069441B"/>
    <w:rsid w:val="0069507D"/>
    <w:rsid w:val="00695646"/>
    <w:rsid w:val="00695EEA"/>
    <w:rsid w:val="00695F90"/>
    <w:rsid w:val="00696002"/>
    <w:rsid w:val="00696455"/>
    <w:rsid w:val="00696CC9"/>
    <w:rsid w:val="00696E12"/>
    <w:rsid w:val="006973DB"/>
    <w:rsid w:val="0069743D"/>
    <w:rsid w:val="0069752A"/>
    <w:rsid w:val="00697D83"/>
    <w:rsid w:val="00697F18"/>
    <w:rsid w:val="006A020E"/>
    <w:rsid w:val="006A1049"/>
    <w:rsid w:val="006A1488"/>
    <w:rsid w:val="006A1AE9"/>
    <w:rsid w:val="006A1B3E"/>
    <w:rsid w:val="006A1D60"/>
    <w:rsid w:val="006A1FEB"/>
    <w:rsid w:val="006A2311"/>
    <w:rsid w:val="006A2391"/>
    <w:rsid w:val="006A277D"/>
    <w:rsid w:val="006A277F"/>
    <w:rsid w:val="006A2DAF"/>
    <w:rsid w:val="006A3678"/>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0E"/>
    <w:rsid w:val="006B045B"/>
    <w:rsid w:val="006B0649"/>
    <w:rsid w:val="006B0663"/>
    <w:rsid w:val="006B06C4"/>
    <w:rsid w:val="006B0BCC"/>
    <w:rsid w:val="006B10CA"/>
    <w:rsid w:val="006B127B"/>
    <w:rsid w:val="006B1720"/>
    <w:rsid w:val="006B19C1"/>
    <w:rsid w:val="006B2064"/>
    <w:rsid w:val="006B2491"/>
    <w:rsid w:val="006B253D"/>
    <w:rsid w:val="006B28A8"/>
    <w:rsid w:val="006B2B79"/>
    <w:rsid w:val="006B2BCB"/>
    <w:rsid w:val="006B2FDC"/>
    <w:rsid w:val="006B34F4"/>
    <w:rsid w:val="006B355D"/>
    <w:rsid w:val="006B3BE9"/>
    <w:rsid w:val="006B3DCA"/>
    <w:rsid w:val="006B3DD2"/>
    <w:rsid w:val="006B46E5"/>
    <w:rsid w:val="006B4CD8"/>
    <w:rsid w:val="006B51B9"/>
    <w:rsid w:val="006B53B0"/>
    <w:rsid w:val="006B658D"/>
    <w:rsid w:val="006B712C"/>
    <w:rsid w:val="006B73BC"/>
    <w:rsid w:val="006B7A80"/>
    <w:rsid w:val="006B7BCD"/>
    <w:rsid w:val="006C0138"/>
    <w:rsid w:val="006C10DC"/>
    <w:rsid w:val="006C1318"/>
    <w:rsid w:val="006C15BB"/>
    <w:rsid w:val="006C16C8"/>
    <w:rsid w:val="006C1A4B"/>
    <w:rsid w:val="006C1B58"/>
    <w:rsid w:val="006C1D6E"/>
    <w:rsid w:val="006C1F79"/>
    <w:rsid w:val="006C22F9"/>
    <w:rsid w:val="006C2329"/>
    <w:rsid w:val="006C25D3"/>
    <w:rsid w:val="006C2DF0"/>
    <w:rsid w:val="006C36D0"/>
    <w:rsid w:val="006C384C"/>
    <w:rsid w:val="006C4091"/>
    <w:rsid w:val="006C4211"/>
    <w:rsid w:val="006C4680"/>
    <w:rsid w:val="006C48C8"/>
    <w:rsid w:val="006C4A8E"/>
    <w:rsid w:val="006C588E"/>
    <w:rsid w:val="006C58C4"/>
    <w:rsid w:val="006C59D4"/>
    <w:rsid w:val="006C63A6"/>
    <w:rsid w:val="006C6622"/>
    <w:rsid w:val="006C6ABD"/>
    <w:rsid w:val="006C6E25"/>
    <w:rsid w:val="006C7816"/>
    <w:rsid w:val="006C796C"/>
    <w:rsid w:val="006C7B68"/>
    <w:rsid w:val="006D00B2"/>
    <w:rsid w:val="006D12E6"/>
    <w:rsid w:val="006D184E"/>
    <w:rsid w:val="006D29FB"/>
    <w:rsid w:val="006D2BA5"/>
    <w:rsid w:val="006D2D1E"/>
    <w:rsid w:val="006D2FA1"/>
    <w:rsid w:val="006D2FC6"/>
    <w:rsid w:val="006D3226"/>
    <w:rsid w:val="006D34A2"/>
    <w:rsid w:val="006D35DA"/>
    <w:rsid w:val="006D3740"/>
    <w:rsid w:val="006D3801"/>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ECD"/>
    <w:rsid w:val="006E0F08"/>
    <w:rsid w:val="006E175F"/>
    <w:rsid w:val="006E1AD4"/>
    <w:rsid w:val="006E1E00"/>
    <w:rsid w:val="006E21FB"/>
    <w:rsid w:val="006E2341"/>
    <w:rsid w:val="006E2A2B"/>
    <w:rsid w:val="006E2E28"/>
    <w:rsid w:val="006E2E90"/>
    <w:rsid w:val="006E3175"/>
    <w:rsid w:val="006E34C2"/>
    <w:rsid w:val="006E4CC8"/>
    <w:rsid w:val="006E5153"/>
    <w:rsid w:val="006E56C0"/>
    <w:rsid w:val="006E56C3"/>
    <w:rsid w:val="006E5BF6"/>
    <w:rsid w:val="006E6038"/>
    <w:rsid w:val="006E63D3"/>
    <w:rsid w:val="006E6C08"/>
    <w:rsid w:val="006E6E9F"/>
    <w:rsid w:val="006E7AF2"/>
    <w:rsid w:val="006E7F01"/>
    <w:rsid w:val="006F0235"/>
    <w:rsid w:val="006F02B4"/>
    <w:rsid w:val="006F137A"/>
    <w:rsid w:val="006F21DC"/>
    <w:rsid w:val="006F2944"/>
    <w:rsid w:val="006F2C29"/>
    <w:rsid w:val="006F390D"/>
    <w:rsid w:val="006F3C12"/>
    <w:rsid w:val="006F4064"/>
    <w:rsid w:val="006F4376"/>
    <w:rsid w:val="006F4378"/>
    <w:rsid w:val="006F5E08"/>
    <w:rsid w:val="006F6047"/>
    <w:rsid w:val="006F618C"/>
    <w:rsid w:val="006F62AA"/>
    <w:rsid w:val="006F6986"/>
    <w:rsid w:val="006F6CEC"/>
    <w:rsid w:val="006F7659"/>
    <w:rsid w:val="007006CE"/>
    <w:rsid w:val="00700A44"/>
    <w:rsid w:val="00701328"/>
    <w:rsid w:val="00701893"/>
    <w:rsid w:val="007018A8"/>
    <w:rsid w:val="00701BDF"/>
    <w:rsid w:val="00701D34"/>
    <w:rsid w:val="007027A3"/>
    <w:rsid w:val="00702FAD"/>
    <w:rsid w:val="0070316E"/>
    <w:rsid w:val="00703BBD"/>
    <w:rsid w:val="00703D13"/>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1A03"/>
    <w:rsid w:val="00712626"/>
    <w:rsid w:val="00712804"/>
    <w:rsid w:val="00712A99"/>
    <w:rsid w:val="00712E03"/>
    <w:rsid w:val="0071352A"/>
    <w:rsid w:val="0071357F"/>
    <w:rsid w:val="00713A0F"/>
    <w:rsid w:val="007140DA"/>
    <w:rsid w:val="007141A0"/>
    <w:rsid w:val="007143B7"/>
    <w:rsid w:val="00714553"/>
    <w:rsid w:val="00714F68"/>
    <w:rsid w:val="007154D8"/>
    <w:rsid w:val="0071688C"/>
    <w:rsid w:val="00716A89"/>
    <w:rsid w:val="00716FCB"/>
    <w:rsid w:val="00717B82"/>
    <w:rsid w:val="007204D2"/>
    <w:rsid w:val="007207A9"/>
    <w:rsid w:val="00720AB9"/>
    <w:rsid w:val="0072116D"/>
    <w:rsid w:val="00721B26"/>
    <w:rsid w:val="00722575"/>
    <w:rsid w:val="007229EF"/>
    <w:rsid w:val="00722C00"/>
    <w:rsid w:val="00722EAF"/>
    <w:rsid w:val="007230BC"/>
    <w:rsid w:val="00724108"/>
    <w:rsid w:val="007242BC"/>
    <w:rsid w:val="0072469F"/>
    <w:rsid w:val="007249CB"/>
    <w:rsid w:val="00724AEC"/>
    <w:rsid w:val="00725054"/>
    <w:rsid w:val="00725208"/>
    <w:rsid w:val="007253B0"/>
    <w:rsid w:val="007253DA"/>
    <w:rsid w:val="00725706"/>
    <w:rsid w:val="00726052"/>
    <w:rsid w:val="0072677B"/>
    <w:rsid w:val="007267EC"/>
    <w:rsid w:val="00726B1A"/>
    <w:rsid w:val="00726F9B"/>
    <w:rsid w:val="00727ACC"/>
    <w:rsid w:val="007306B1"/>
    <w:rsid w:val="00730B5B"/>
    <w:rsid w:val="00730FBC"/>
    <w:rsid w:val="00731783"/>
    <w:rsid w:val="00731C71"/>
    <w:rsid w:val="007327F2"/>
    <w:rsid w:val="007329BA"/>
    <w:rsid w:val="0073300B"/>
    <w:rsid w:val="0073306D"/>
    <w:rsid w:val="007331A6"/>
    <w:rsid w:val="00733351"/>
    <w:rsid w:val="00733859"/>
    <w:rsid w:val="00733991"/>
    <w:rsid w:val="007345D0"/>
    <w:rsid w:val="00735435"/>
    <w:rsid w:val="00735BB4"/>
    <w:rsid w:val="00735F5D"/>
    <w:rsid w:val="007363CF"/>
    <w:rsid w:val="00736ABB"/>
    <w:rsid w:val="00736CAA"/>
    <w:rsid w:val="00736DDE"/>
    <w:rsid w:val="007372CA"/>
    <w:rsid w:val="00737AEA"/>
    <w:rsid w:val="007407DC"/>
    <w:rsid w:val="007407E3"/>
    <w:rsid w:val="00741CCA"/>
    <w:rsid w:val="007423AC"/>
    <w:rsid w:val="007424F5"/>
    <w:rsid w:val="00742894"/>
    <w:rsid w:val="00742908"/>
    <w:rsid w:val="00742C86"/>
    <w:rsid w:val="0074319B"/>
    <w:rsid w:val="007432E6"/>
    <w:rsid w:val="007439A0"/>
    <w:rsid w:val="00743BB0"/>
    <w:rsid w:val="00743BE8"/>
    <w:rsid w:val="00744A38"/>
    <w:rsid w:val="00744B20"/>
    <w:rsid w:val="00744BB3"/>
    <w:rsid w:val="00744D87"/>
    <w:rsid w:val="00745036"/>
    <w:rsid w:val="007458D8"/>
    <w:rsid w:val="007464AA"/>
    <w:rsid w:val="007465C3"/>
    <w:rsid w:val="00746FDC"/>
    <w:rsid w:val="00747298"/>
    <w:rsid w:val="0074732E"/>
    <w:rsid w:val="00747BF7"/>
    <w:rsid w:val="00750BBF"/>
    <w:rsid w:val="0075168C"/>
    <w:rsid w:val="00751C91"/>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519"/>
    <w:rsid w:val="00762CF2"/>
    <w:rsid w:val="00762D51"/>
    <w:rsid w:val="00762D60"/>
    <w:rsid w:val="00762DE9"/>
    <w:rsid w:val="007630DD"/>
    <w:rsid w:val="007639FB"/>
    <w:rsid w:val="00763C6D"/>
    <w:rsid w:val="007641C7"/>
    <w:rsid w:val="00764E05"/>
    <w:rsid w:val="007657CC"/>
    <w:rsid w:val="007659FB"/>
    <w:rsid w:val="00765FCC"/>
    <w:rsid w:val="00766188"/>
    <w:rsid w:val="00766349"/>
    <w:rsid w:val="0076637B"/>
    <w:rsid w:val="00766A9A"/>
    <w:rsid w:val="00766DEB"/>
    <w:rsid w:val="00767236"/>
    <w:rsid w:val="0076737F"/>
    <w:rsid w:val="0076767C"/>
    <w:rsid w:val="00767852"/>
    <w:rsid w:val="00767A6C"/>
    <w:rsid w:val="00770162"/>
    <w:rsid w:val="00770A9D"/>
    <w:rsid w:val="00770AD5"/>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71B"/>
    <w:rsid w:val="00776BCE"/>
    <w:rsid w:val="00777F88"/>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7D8"/>
    <w:rsid w:val="00785A3E"/>
    <w:rsid w:val="00785BDE"/>
    <w:rsid w:val="00786130"/>
    <w:rsid w:val="00786813"/>
    <w:rsid w:val="007868FA"/>
    <w:rsid w:val="00786967"/>
    <w:rsid w:val="00787007"/>
    <w:rsid w:val="00787035"/>
    <w:rsid w:val="007873DB"/>
    <w:rsid w:val="00787DF8"/>
    <w:rsid w:val="00787FE9"/>
    <w:rsid w:val="007916EF"/>
    <w:rsid w:val="007919B6"/>
    <w:rsid w:val="00791C7D"/>
    <w:rsid w:val="00791CE5"/>
    <w:rsid w:val="00791D17"/>
    <w:rsid w:val="00792310"/>
    <w:rsid w:val="007923F8"/>
    <w:rsid w:val="0079274E"/>
    <w:rsid w:val="0079373D"/>
    <w:rsid w:val="00793B92"/>
    <w:rsid w:val="0079453D"/>
    <w:rsid w:val="007947AF"/>
    <w:rsid w:val="0079485A"/>
    <w:rsid w:val="0079492B"/>
    <w:rsid w:val="007949EC"/>
    <w:rsid w:val="00794A27"/>
    <w:rsid w:val="00794AF2"/>
    <w:rsid w:val="007954F0"/>
    <w:rsid w:val="007958FA"/>
    <w:rsid w:val="00795ACE"/>
    <w:rsid w:val="00795AFC"/>
    <w:rsid w:val="00795D83"/>
    <w:rsid w:val="007960EB"/>
    <w:rsid w:val="00796184"/>
    <w:rsid w:val="00796897"/>
    <w:rsid w:val="00796898"/>
    <w:rsid w:val="00796C1B"/>
    <w:rsid w:val="007979D8"/>
    <w:rsid w:val="00797B75"/>
    <w:rsid w:val="00797D83"/>
    <w:rsid w:val="007A0275"/>
    <w:rsid w:val="007A0593"/>
    <w:rsid w:val="007A0600"/>
    <w:rsid w:val="007A066B"/>
    <w:rsid w:val="007A0827"/>
    <w:rsid w:val="007A1B5B"/>
    <w:rsid w:val="007A25FC"/>
    <w:rsid w:val="007A28AE"/>
    <w:rsid w:val="007A2A54"/>
    <w:rsid w:val="007A2ECC"/>
    <w:rsid w:val="007A30F8"/>
    <w:rsid w:val="007A32B0"/>
    <w:rsid w:val="007A38F0"/>
    <w:rsid w:val="007A3E37"/>
    <w:rsid w:val="007A3E39"/>
    <w:rsid w:val="007A432B"/>
    <w:rsid w:val="007A47CB"/>
    <w:rsid w:val="007A542F"/>
    <w:rsid w:val="007A5C1C"/>
    <w:rsid w:val="007A5DD7"/>
    <w:rsid w:val="007A61AC"/>
    <w:rsid w:val="007A6367"/>
    <w:rsid w:val="007A638A"/>
    <w:rsid w:val="007A7006"/>
    <w:rsid w:val="007A743D"/>
    <w:rsid w:val="007A754C"/>
    <w:rsid w:val="007A7CD4"/>
    <w:rsid w:val="007A7DA5"/>
    <w:rsid w:val="007A7DE0"/>
    <w:rsid w:val="007B0002"/>
    <w:rsid w:val="007B01DE"/>
    <w:rsid w:val="007B0503"/>
    <w:rsid w:val="007B05A1"/>
    <w:rsid w:val="007B05F9"/>
    <w:rsid w:val="007B0671"/>
    <w:rsid w:val="007B1A0C"/>
    <w:rsid w:val="007B1A69"/>
    <w:rsid w:val="007B1D44"/>
    <w:rsid w:val="007B1E5B"/>
    <w:rsid w:val="007B28E9"/>
    <w:rsid w:val="007B298B"/>
    <w:rsid w:val="007B2DF4"/>
    <w:rsid w:val="007B2E5A"/>
    <w:rsid w:val="007B2EA6"/>
    <w:rsid w:val="007B3295"/>
    <w:rsid w:val="007B35A5"/>
    <w:rsid w:val="007B35B5"/>
    <w:rsid w:val="007B4566"/>
    <w:rsid w:val="007B48C4"/>
    <w:rsid w:val="007B512A"/>
    <w:rsid w:val="007B531B"/>
    <w:rsid w:val="007B533B"/>
    <w:rsid w:val="007B537A"/>
    <w:rsid w:val="007B55D3"/>
    <w:rsid w:val="007B574E"/>
    <w:rsid w:val="007B6205"/>
    <w:rsid w:val="007B62B2"/>
    <w:rsid w:val="007B62CF"/>
    <w:rsid w:val="007B65A9"/>
    <w:rsid w:val="007B6876"/>
    <w:rsid w:val="007B6E86"/>
    <w:rsid w:val="007B6F8F"/>
    <w:rsid w:val="007B7592"/>
    <w:rsid w:val="007B75DF"/>
    <w:rsid w:val="007C0176"/>
    <w:rsid w:val="007C05B5"/>
    <w:rsid w:val="007C0977"/>
    <w:rsid w:val="007C0F9E"/>
    <w:rsid w:val="007C0FF9"/>
    <w:rsid w:val="007C17EF"/>
    <w:rsid w:val="007C20CF"/>
    <w:rsid w:val="007C2896"/>
    <w:rsid w:val="007C2B3E"/>
    <w:rsid w:val="007C30A3"/>
    <w:rsid w:val="007C38BF"/>
    <w:rsid w:val="007C3BCC"/>
    <w:rsid w:val="007C4056"/>
    <w:rsid w:val="007C4581"/>
    <w:rsid w:val="007C45A6"/>
    <w:rsid w:val="007C4C9E"/>
    <w:rsid w:val="007C539D"/>
    <w:rsid w:val="007C555E"/>
    <w:rsid w:val="007C5896"/>
    <w:rsid w:val="007C6320"/>
    <w:rsid w:val="007C6450"/>
    <w:rsid w:val="007C65AB"/>
    <w:rsid w:val="007C6C06"/>
    <w:rsid w:val="007C6C63"/>
    <w:rsid w:val="007C6D80"/>
    <w:rsid w:val="007C7935"/>
    <w:rsid w:val="007C7EF5"/>
    <w:rsid w:val="007C7FEF"/>
    <w:rsid w:val="007D05CD"/>
    <w:rsid w:val="007D0813"/>
    <w:rsid w:val="007D0B5D"/>
    <w:rsid w:val="007D0CE2"/>
    <w:rsid w:val="007D140D"/>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4F2"/>
    <w:rsid w:val="007D45A8"/>
    <w:rsid w:val="007D465D"/>
    <w:rsid w:val="007D4AA3"/>
    <w:rsid w:val="007D58DA"/>
    <w:rsid w:val="007D59F4"/>
    <w:rsid w:val="007D5C2D"/>
    <w:rsid w:val="007D6965"/>
    <w:rsid w:val="007D69F8"/>
    <w:rsid w:val="007D6ABB"/>
    <w:rsid w:val="007D6D82"/>
    <w:rsid w:val="007D7031"/>
    <w:rsid w:val="007D70F4"/>
    <w:rsid w:val="007D71D9"/>
    <w:rsid w:val="007D7515"/>
    <w:rsid w:val="007D7810"/>
    <w:rsid w:val="007D7ED0"/>
    <w:rsid w:val="007E004E"/>
    <w:rsid w:val="007E004F"/>
    <w:rsid w:val="007E05FE"/>
    <w:rsid w:val="007E0744"/>
    <w:rsid w:val="007E0C3A"/>
    <w:rsid w:val="007E0E03"/>
    <w:rsid w:val="007E0EBA"/>
    <w:rsid w:val="007E15C4"/>
    <w:rsid w:val="007E190F"/>
    <w:rsid w:val="007E1CFC"/>
    <w:rsid w:val="007E1D61"/>
    <w:rsid w:val="007E1E36"/>
    <w:rsid w:val="007E2214"/>
    <w:rsid w:val="007E24E1"/>
    <w:rsid w:val="007E2A48"/>
    <w:rsid w:val="007E2AE1"/>
    <w:rsid w:val="007E2B96"/>
    <w:rsid w:val="007E2E19"/>
    <w:rsid w:val="007E31C1"/>
    <w:rsid w:val="007E3329"/>
    <w:rsid w:val="007E366E"/>
    <w:rsid w:val="007E3C7E"/>
    <w:rsid w:val="007E3FE6"/>
    <w:rsid w:val="007E446B"/>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289A"/>
    <w:rsid w:val="007F3166"/>
    <w:rsid w:val="007F3549"/>
    <w:rsid w:val="007F38D8"/>
    <w:rsid w:val="007F4480"/>
    <w:rsid w:val="007F4AA0"/>
    <w:rsid w:val="007F4D0E"/>
    <w:rsid w:val="007F4E4F"/>
    <w:rsid w:val="007F5127"/>
    <w:rsid w:val="007F530A"/>
    <w:rsid w:val="007F5501"/>
    <w:rsid w:val="007F5776"/>
    <w:rsid w:val="007F5FF4"/>
    <w:rsid w:val="007F620F"/>
    <w:rsid w:val="007F6545"/>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272"/>
    <w:rsid w:val="0080355E"/>
    <w:rsid w:val="008036F3"/>
    <w:rsid w:val="0080379E"/>
    <w:rsid w:val="00803ABB"/>
    <w:rsid w:val="008042B5"/>
    <w:rsid w:val="008047AF"/>
    <w:rsid w:val="00804DCF"/>
    <w:rsid w:val="008050F2"/>
    <w:rsid w:val="00805177"/>
    <w:rsid w:val="008051AE"/>
    <w:rsid w:val="0080575D"/>
    <w:rsid w:val="00805936"/>
    <w:rsid w:val="00805ED6"/>
    <w:rsid w:val="00805FEB"/>
    <w:rsid w:val="0080618C"/>
    <w:rsid w:val="00806870"/>
    <w:rsid w:val="008068E8"/>
    <w:rsid w:val="008069CC"/>
    <w:rsid w:val="00806C4B"/>
    <w:rsid w:val="008079A6"/>
    <w:rsid w:val="008104EA"/>
    <w:rsid w:val="00810537"/>
    <w:rsid w:val="00810683"/>
    <w:rsid w:val="00811248"/>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0D93"/>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2B7"/>
    <w:rsid w:val="008374D2"/>
    <w:rsid w:val="00837AED"/>
    <w:rsid w:val="00837B6C"/>
    <w:rsid w:val="00837BFB"/>
    <w:rsid w:val="00837E89"/>
    <w:rsid w:val="0084039B"/>
    <w:rsid w:val="00840446"/>
    <w:rsid w:val="008406A4"/>
    <w:rsid w:val="008409D0"/>
    <w:rsid w:val="00840CDF"/>
    <w:rsid w:val="00840FC2"/>
    <w:rsid w:val="00840FFE"/>
    <w:rsid w:val="008413D7"/>
    <w:rsid w:val="00841927"/>
    <w:rsid w:val="00841952"/>
    <w:rsid w:val="008419DF"/>
    <w:rsid w:val="00841B5C"/>
    <w:rsid w:val="00841F72"/>
    <w:rsid w:val="008424B8"/>
    <w:rsid w:val="008425F0"/>
    <w:rsid w:val="00842799"/>
    <w:rsid w:val="0084287E"/>
    <w:rsid w:val="008434CC"/>
    <w:rsid w:val="008437D1"/>
    <w:rsid w:val="00843ACF"/>
    <w:rsid w:val="008443E3"/>
    <w:rsid w:val="0084518A"/>
    <w:rsid w:val="00845591"/>
    <w:rsid w:val="00845AEA"/>
    <w:rsid w:val="00845C2E"/>
    <w:rsid w:val="0084606C"/>
    <w:rsid w:val="00846D9E"/>
    <w:rsid w:val="00846F38"/>
    <w:rsid w:val="00847D20"/>
    <w:rsid w:val="00850454"/>
    <w:rsid w:val="008505F7"/>
    <w:rsid w:val="00851130"/>
    <w:rsid w:val="008516E2"/>
    <w:rsid w:val="0085189A"/>
    <w:rsid w:val="008525FB"/>
    <w:rsid w:val="00852660"/>
    <w:rsid w:val="00853436"/>
    <w:rsid w:val="00853715"/>
    <w:rsid w:val="00854089"/>
    <w:rsid w:val="008543B6"/>
    <w:rsid w:val="0085460F"/>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4F9D"/>
    <w:rsid w:val="0086506A"/>
    <w:rsid w:val="0086566B"/>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060"/>
    <w:rsid w:val="00876111"/>
    <w:rsid w:val="008761F1"/>
    <w:rsid w:val="00876A79"/>
    <w:rsid w:val="00876B5C"/>
    <w:rsid w:val="008771D9"/>
    <w:rsid w:val="0087774C"/>
    <w:rsid w:val="008777E5"/>
    <w:rsid w:val="00877F7B"/>
    <w:rsid w:val="00880485"/>
    <w:rsid w:val="00880A0A"/>
    <w:rsid w:val="00880A36"/>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075"/>
    <w:rsid w:val="008913B5"/>
    <w:rsid w:val="008917CB"/>
    <w:rsid w:val="00891909"/>
    <w:rsid w:val="008919EC"/>
    <w:rsid w:val="00891CB5"/>
    <w:rsid w:val="00891FA7"/>
    <w:rsid w:val="008921B0"/>
    <w:rsid w:val="0089232E"/>
    <w:rsid w:val="008923F4"/>
    <w:rsid w:val="00892953"/>
    <w:rsid w:val="008934E0"/>
    <w:rsid w:val="00893BB0"/>
    <w:rsid w:val="00893CC8"/>
    <w:rsid w:val="008940C4"/>
    <w:rsid w:val="0089480A"/>
    <w:rsid w:val="0089497E"/>
    <w:rsid w:val="00894A35"/>
    <w:rsid w:val="00894B0A"/>
    <w:rsid w:val="00895194"/>
    <w:rsid w:val="008959BC"/>
    <w:rsid w:val="00895FC3"/>
    <w:rsid w:val="008966E3"/>
    <w:rsid w:val="0089694C"/>
    <w:rsid w:val="00896958"/>
    <w:rsid w:val="00897038"/>
    <w:rsid w:val="008974A4"/>
    <w:rsid w:val="00897704"/>
    <w:rsid w:val="00897A77"/>
    <w:rsid w:val="00897B43"/>
    <w:rsid w:val="008A0426"/>
    <w:rsid w:val="008A0943"/>
    <w:rsid w:val="008A122D"/>
    <w:rsid w:val="008A241E"/>
    <w:rsid w:val="008A29E7"/>
    <w:rsid w:val="008A342C"/>
    <w:rsid w:val="008A354F"/>
    <w:rsid w:val="008A3BC8"/>
    <w:rsid w:val="008A3FD2"/>
    <w:rsid w:val="008A40BC"/>
    <w:rsid w:val="008A458C"/>
    <w:rsid w:val="008A4734"/>
    <w:rsid w:val="008A554A"/>
    <w:rsid w:val="008A574A"/>
    <w:rsid w:val="008A57B3"/>
    <w:rsid w:val="008A5F76"/>
    <w:rsid w:val="008A601C"/>
    <w:rsid w:val="008B0C87"/>
    <w:rsid w:val="008B0C8C"/>
    <w:rsid w:val="008B1E20"/>
    <w:rsid w:val="008B1ED0"/>
    <w:rsid w:val="008B251A"/>
    <w:rsid w:val="008B3190"/>
    <w:rsid w:val="008B3894"/>
    <w:rsid w:val="008B3B1D"/>
    <w:rsid w:val="008B3C06"/>
    <w:rsid w:val="008B3D1F"/>
    <w:rsid w:val="008B3F35"/>
    <w:rsid w:val="008B47A7"/>
    <w:rsid w:val="008B48A8"/>
    <w:rsid w:val="008B4922"/>
    <w:rsid w:val="008B511F"/>
    <w:rsid w:val="008B5214"/>
    <w:rsid w:val="008B5A8D"/>
    <w:rsid w:val="008B6407"/>
    <w:rsid w:val="008B68FB"/>
    <w:rsid w:val="008B69F3"/>
    <w:rsid w:val="008B6D0E"/>
    <w:rsid w:val="008B6DE5"/>
    <w:rsid w:val="008C07B8"/>
    <w:rsid w:val="008C0E2B"/>
    <w:rsid w:val="008C20B8"/>
    <w:rsid w:val="008C2112"/>
    <w:rsid w:val="008C2904"/>
    <w:rsid w:val="008C3120"/>
    <w:rsid w:val="008C3173"/>
    <w:rsid w:val="008C3287"/>
    <w:rsid w:val="008C36E7"/>
    <w:rsid w:val="008C399A"/>
    <w:rsid w:val="008C3A68"/>
    <w:rsid w:val="008C4344"/>
    <w:rsid w:val="008C4B83"/>
    <w:rsid w:val="008C50E6"/>
    <w:rsid w:val="008C5133"/>
    <w:rsid w:val="008C54E0"/>
    <w:rsid w:val="008C5C61"/>
    <w:rsid w:val="008C6CCE"/>
    <w:rsid w:val="008C6D5F"/>
    <w:rsid w:val="008C6F78"/>
    <w:rsid w:val="008C7123"/>
    <w:rsid w:val="008C7567"/>
    <w:rsid w:val="008C7A4E"/>
    <w:rsid w:val="008D0022"/>
    <w:rsid w:val="008D01E5"/>
    <w:rsid w:val="008D0218"/>
    <w:rsid w:val="008D0816"/>
    <w:rsid w:val="008D0865"/>
    <w:rsid w:val="008D0928"/>
    <w:rsid w:val="008D09F3"/>
    <w:rsid w:val="008D13EC"/>
    <w:rsid w:val="008D1853"/>
    <w:rsid w:val="008D23EE"/>
    <w:rsid w:val="008D31C2"/>
    <w:rsid w:val="008D40E6"/>
    <w:rsid w:val="008D41DC"/>
    <w:rsid w:val="008D4224"/>
    <w:rsid w:val="008D452F"/>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89C"/>
    <w:rsid w:val="008E2EF9"/>
    <w:rsid w:val="008E3107"/>
    <w:rsid w:val="008E4005"/>
    <w:rsid w:val="008E4379"/>
    <w:rsid w:val="008E4772"/>
    <w:rsid w:val="008E486D"/>
    <w:rsid w:val="008E6001"/>
    <w:rsid w:val="008E64D0"/>
    <w:rsid w:val="008E6914"/>
    <w:rsid w:val="008E72E5"/>
    <w:rsid w:val="008E7572"/>
    <w:rsid w:val="008F0092"/>
    <w:rsid w:val="008F03B1"/>
    <w:rsid w:val="008F28EC"/>
    <w:rsid w:val="008F29FC"/>
    <w:rsid w:val="008F2C20"/>
    <w:rsid w:val="008F2E1A"/>
    <w:rsid w:val="008F3151"/>
    <w:rsid w:val="008F34DD"/>
    <w:rsid w:val="008F364A"/>
    <w:rsid w:val="008F39C5"/>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514"/>
    <w:rsid w:val="009056F7"/>
    <w:rsid w:val="00905747"/>
    <w:rsid w:val="00906227"/>
    <w:rsid w:val="0090658A"/>
    <w:rsid w:val="00906DAF"/>
    <w:rsid w:val="009104B1"/>
    <w:rsid w:val="009109FD"/>
    <w:rsid w:val="00910A71"/>
    <w:rsid w:val="00910D9B"/>
    <w:rsid w:val="0091135F"/>
    <w:rsid w:val="0091147C"/>
    <w:rsid w:val="00911609"/>
    <w:rsid w:val="009118BC"/>
    <w:rsid w:val="00911BC7"/>
    <w:rsid w:val="009128F2"/>
    <w:rsid w:val="00912C25"/>
    <w:rsid w:val="0091364E"/>
    <w:rsid w:val="00913C50"/>
    <w:rsid w:val="009143FB"/>
    <w:rsid w:val="00914B45"/>
    <w:rsid w:val="00914D24"/>
    <w:rsid w:val="00915732"/>
    <w:rsid w:val="00916088"/>
    <w:rsid w:val="00916E30"/>
    <w:rsid w:val="00917521"/>
    <w:rsid w:val="00920520"/>
    <w:rsid w:val="009205D3"/>
    <w:rsid w:val="00920626"/>
    <w:rsid w:val="00920642"/>
    <w:rsid w:val="00920AC5"/>
    <w:rsid w:val="00920ECD"/>
    <w:rsid w:val="009219AA"/>
    <w:rsid w:val="00921B2B"/>
    <w:rsid w:val="009220DF"/>
    <w:rsid w:val="009226D8"/>
    <w:rsid w:val="00922834"/>
    <w:rsid w:val="00922E74"/>
    <w:rsid w:val="00922F20"/>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629"/>
    <w:rsid w:val="009469CC"/>
    <w:rsid w:val="00946B0C"/>
    <w:rsid w:val="00946CE4"/>
    <w:rsid w:val="00946E1F"/>
    <w:rsid w:val="00946FAD"/>
    <w:rsid w:val="009473B9"/>
    <w:rsid w:val="009473F8"/>
    <w:rsid w:val="009503F4"/>
    <w:rsid w:val="00950415"/>
    <w:rsid w:val="009504E2"/>
    <w:rsid w:val="0095078A"/>
    <w:rsid w:val="00950964"/>
    <w:rsid w:val="00950A1F"/>
    <w:rsid w:val="00950F15"/>
    <w:rsid w:val="00951043"/>
    <w:rsid w:val="0095109D"/>
    <w:rsid w:val="0095115A"/>
    <w:rsid w:val="0095159D"/>
    <w:rsid w:val="00951717"/>
    <w:rsid w:val="00951C52"/>
    <w:rsid w:val="009523CE"/>
    <w:rsid w:val="00952850"/>
    <w:rsid w:val="0095372E"/>
    <w:rsid w:val="00953F29"/>
    <w:rsid w:val="00953F4C"/>
    <w:rsid w:val="0095476C"/>
    <w:rsid w:val="00954A4D"/>
    <w:rsid w:val="009563A3"/>
    <w:rsid w:val="00956630"/>
    <w:rsid w:val="00956A83"/>
    <w:rsid w:val="00957AA3"/>
    <w:rsid w:val="00957C78"/>
    <w:rsid w:val="00960C1A"/>
    <w:rsid w:val="00960F73"/>
    <w:rsid w:val="009611B8"/>
    <w:rsid w:val="0096196E"/>
    <w:rsid w:val="00961C16"/>
    <w:rsid w:val="00961D84"/>
    <w:rsid w:val="00961F2E"/>
    <w:rsid w:val="00962504"/>
    <w:rsid w:val="0096260F"/>
    <w:rsid w:val="0096266E"/>
    <w:rsid w:val="009626C2"/>
    <w:rsid w:val="009629BB"/>
    <w:rsid w:val="00962FFF"/>
    <w:rsid w:val="00963062"/>
    <w:rsid w:val="00963A9D"/>
    <w:rsid w:val="0096417C"/>
    <w:rsid w:val="0096472A"/>
    <w:rsid w:val="00964817"/>
    <w:rsid w:val="00964894"/>
    <w:rsid w:val="00964B95"/>
    <w:rsid w:val="009650B4"/>
    <w:rsid w:val="0096549D"/>
    <w:rsid w:val="009656C2"/>
    <w:rsid w:val="00967401"/>
    <w:rsid w:val="00967632"/>
    <w:rsid w:val="00967775"/>
    <w:rsid w:val="009701A2"/>
    <w:rsid w:val="009708E8"/>
    <w:rsid w:val="00970B5E"/>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7159"/>
    <w:rsid w:val="009774A8"/>
    <w:rsid w:val="00977A6C"/>
    <w:rsid w:val="00977B5F"/>
    <w:rsid w:val="00980507"/>
    <w:rsid w:val="009805EB"/>
    <w:rsid w:val="009809A3"/>
    <w:rsid w:val="00980CC1"/>
    <w:rsid w:val="00980D9D"/>
    <w:rsid w:val="00982099"/>
    <w:rsid w:val="009822FA"/>
    <w:rsid w:val="009828BE"/>
    <w:rsid w:val="00982CC6"/>
    <w:rsid w:val="00983334"/>
    <w:rsid w:val="009836EC"/>
    <w:rsid w:val="00983ABB"/>
    <w:rsid w:val="0098538E"/>
    <w:rsid w:val="00985B49"/>
    <w:rsid w:val="00985D41"/>
    <w:rsid w:val="00985D81"/>
    <w:rsid w:val="00985EAE"/>
    <w:rsid w:val="00986147"/>
    <w:rsid w:val="0098647B"/>
    <w:rsid w:val="009869E4"/>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30F"/>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5D8A"/>
    <w:rsid w:val="009A6082"/>
    <w:rsid w:val="009A640B"/>
    <w:rsid w:val="009A715C"/>
    <w:rsid w:val="009A7A47"/>
    <w:rsid w:val="009A7C59"/>
    <w:rsid w:val="009A7D00"/>
    <w:rsid w:val="009A7E04"/>
    <w:rsid w:val="009B0133"/>
    <w:rsid w:val="009B0494"/>
    <w:rsid w:val="009B1215"/>
    <w:rsid w:val="009B1A53"/>
    <w:rsid w:val="009B1D2B"/>
    <w:rsid w:val="009B1F36"/>
    <w:rsid w:val="009B2560"/>
    <w:rsid w:val="009B262A"/>
    <w:rsid w:val="009B29D5"/>
    <w:rsid w:val="009B2AF7"/>
    <w:rsid w:val="009B2DF8"/>
    <w:rsid w:val="009B35CB"/>
    <w:rsid w:val="009B364A"/>
    <w:rsid w:val="009B397F"/>
    <w:rsid w:val="009B3F2E"/>
    <w:rsid w:val="009B4359"/>
    <w:rsid w:val="009B445B"/>
    <w:rsid w:val="009B4E4E"/>
    <w:rsid w:val="009B4EA0"/>
    <w:rsid w:val="009B5545"/>
    <w:rsid w:val="009B5DA8"/>
    <w:rsid w:val="009B5E49"/>
    <w:rsid w:val="009B72F9"/>
    <w:rsid w:val="009B77A7"/>
    <w:rsid w:val="009B7F58"/>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41A"/>
    <w:rsid w:val="009C49B7"/>
    <w:rsid w:val="009C4A98"/>
    <w:rsid w:val="009C4E66"/>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4CD"/>
    <w:rsid w:val="009D4634"/>
    <w:rsid w:val="009D5485"/>
    <w:rsid w:val="009D5E1B"/>
    <w:rsid w:val="009D6196"/>
    <w:rsid w:val="009D6249"/>
    <w:rsid w:val="009D6532"/>
    <w:rsid w:val="009D65A9"/>
    <w:rsid w:val="009D6BAD"/>
    <w:rsid w:val="009D7BDD"/>
    <w:rsid w:val="009D7BF1"/>
    <w:rsid w:val="009D7E47"/>
    <w:rsid w:val="009E03A6"/>
    <w:rsid w:val="009E09DE"/>
    <w:rsid w:val="009E1125"/>
    <w:rsid w:val="009E12D6"/>
    <w:rsid w:val="009E16EE"/>
    <w:rsid w:val="009E1DE1"/>
    <w:rsid w:val="009E234B"/>
    <w:rsid w:val="009E2CB3"/>
    <w:rsid w:val="009E34AE"/>
    <w:rsid w:val="009E3BB5"/>
    <w:rsid w:val="009E4743"/>
    <w:rsid w:val="009E49A5"/>
    <w:rsid w:val="009E49D8"/>
    <w:rsid w:val="009E4F10"/>
    <w:rsid w:val="009E553C"/>
    <w:rsid w:val="009E5950"/>
    <w:rsid w:val="009E59CA"/>
    <w:rsid w:val="009E5A83"/>
    <w:rsid w:val="009E5B35"/>
    <w:rsid w:val="009E5B6E"/>
    <w:rsid w:val="009E63DE"/>
    <w:rsid w:val="009E660E"/>
    <w:rsid w:val="009E6677"/>
    <w:rsid w:val="009E685F"/>
    <w:rsid w:val="009E6B5D"/>
    <w:rsid w:val="009E6FFB"/>
    <w:rsid w:val="009E76E6"/>
    <w:rsid w:val="009E7BF5"/>
    <w:rsid w:val="009F0B4B"/>
    <w:rsid w:val="009F0CD1"/>
    <w:rsid w:val="009F0F28"/>
    <w:rsid w:val="009F1082"/>
    <w:rsid w:val="009F1269"/>
    <w:rsid w:val="009F2012"/>
    <w:rsid w:val="009F230F"/>
    <w:rsid w:val="009F25A4"/>
    <w:rsid w:val="009F27BA"/>
    <w:rsid w:val="009F2955"/>
    <w:rsid w:val="009F2A15"/>
    <w:rsid w:val="009F396A"/>
    <w:rsid w:val="009F3990"/>
    <w:rsid w:val="009F3B01"/>
    <w:rsid w:val="009F3B3F"/>
    <w:rsid w:val="009F4159"/>
    <w:rsid w:val="009F45DB"/>
    <w:rsid w:val="009F469D"/>
    <w:rsid w:val="009F4744"/>
    <w:rsid w:val="009F4A2D"/>
    <w:rsid w:val="009F4D96"/>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96C"/>
    <w:rsid w:val="00A01F5F"/>
    <w:rsid w:val="00A01FE1"/>
    <w:rsid w:val="00A0286D"/>
    <w:rsid w:val="00A02DA6"/>
    <w:rsid w:val="00A02E2F"/>
    <w:rsid w:val="00A02E5A"/>
    <w:rsid w:val="00A02FDB"/>
    <w:rsid w:val="00A034F5"/>
    <w:rsid w:val="00A0355E"/>
    <w:rsid w:val="00A03795"/>
    <w:rsid w:val="00A03F50"/>
    <w:rsid w:val="00A04314"/>
    <w:rsid w:val="00A04BB8"/>
    <w:rsid w:val="00A0513C"/>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2004"/>
    <w:rsid w:val="00A120CE"/>
    <w:rsid w:val="00A121E0"/>
    <w:rsid w:val="00A12E50"/>
    <w:rsid w:val="00A12F77"/>
    <w:rsid w:val="00A130C8"/>
    <w:rsid w:val="00A13188"/>
    <w:rsid w:val="00A13280"/>
    <w:rsid w:val="00A13301"/>
    <w:rsid w:val="00A13AFB"/>
    <w:rsid w:val="00A14045"/>
    <w:rsid w:val="00A14415"/>
    <w:rsid w:val="00A14CED"/>
    <w:rsid w:val="00A15332"/>
    <w:rsid w:val="00A154EE"/>
    <w:rsid w:val="00A1574C"/>
    <w:rsid w:val="00A15AEA"/>
    <w:rsid w:val="00A15BEC"/>
    <w:rsid w:val="00A161DD"/>
    <w:rsid w:val="00A162FA"/>
    <w:rsid w:val="00A16A8E"/>
    <w:rsid w:val="00A17525"/>
    <w:rsid w:val="00A17D08"/>
    <w:rsid w:val="00A20B0F"/>
    <w:rsid w:val="00A211B5"/>
    <w:rsid w:val="00A219CB"/>
    <w:rsid w:val="00A219EB"/>
    <w:rsid w:val="00A21BE5"/>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27636"/>
    <w:rsid w:val="00A3043B"/>
    <w:rsid w:val="00A3044A"/>
    <w:rsid w:val="00A30A28"/>
    <w:rsid w:val="00A31293"/>
    <w:rsid w:val="00A3178C"/>
    <w:rsid w:val="00A319EA"/>
    <w:rsid w:val="00A31BAD"/>
    <w:rsid w:val="00A31BEB"/>
    <w:rsid w:val="00A31C8F"/>
    <w:rsid w:val="00A32E7F"/>
    <w:rsid w:val="00A32FBB"/>
    <w:rsid w:val="00A3304E"/>
    <w:rsid w:val="00A3314F"/>
    <w:rsid w:val="00A33423"/>
    <w:rsid w:val="00A334D0"/>
    <w:rsid w:val="00A336C1"/>
    <w:rsid w:val="00A33B25"/>
    <w:rsid w:val="00A33C9F"/>
    <w:rsid w:val="00A33CEB"/>
    <w:rsid w:val="00A33DA7"/>
    <w:rsid w:val="00A33E0D"/>
    <w:rsid w:val="00A34CB5"/>
    <w:rsid w:val="00A352D5"/>
    <w:rsid w:val="00A3542A"/>
    <w:rsid w:val="00A355EB"/>
    <w:rsid w:val="00A35C6F"/>
    <w:rsid w:val="00A360C9"/>
    <w:rsid w:val="00A37332"/>
    <w:rsid w:val="00A3769E"/>
    <w:rsid w:val="00A378A7"/>
    <w:rsid w:val="00A37A53"/>
    <w:rsid w:val="00A37CDC"/>
    <w:rsid w:val="00A4029D"/>
    <w:rsid w:val="00A402E6"/>
    <w:rsid w:val="00A4039D"/>
    <w:rsid w:val="00A408C5"/>
    <w:rsid w:val="00A40BAB"/>
    <w:rsid w:val="00A40F41"/>
    <w:rsid w:val="00A40FE9"/>
    <w:rsid w:val="00A41109"/>
    <w:rsid w:val="00A41248"/>
    <w:rsid w:val="00A41F28"/>
    <w:rsid w:val="00A42C3D"/>
    <w:rsid w:val="00A431DC"/>
    <w:rsid w:val="00A4357A"/>
    <w:rsid w:val="00A43821"/>
    <w:rsid w:val="00A43AD8"/>
    <w:rsid w:val="00A44321"/>
    <w:rsid w:val="00A4474D"/>
    <w:rsid w:val="00A448BE"/>
    <w:rsid w:val="00A44FAE"/>
    <w:rsid w:val="00A450B9"/>
    <w:rsid w:val="00A455BA"/>
    <w:rsid w:val="00A456C6"/>
    <w:rsid w:val="00A45C19"/>
    <w:rsid w:val="00A462CB"/>
    <w:rsid w:val="00A4647F"/>
    <w:rsid w:val="00A466C2"/>
    <w:rsid w:val="00A4681B"/>
    <w:rsid w:val="00A468AB"/>
    <w:rsid w:val="00A46947"/>
    <w:rsid w:val="00A46C86"/>
    <w:rsid w:val="00A470E1"/>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3D16"/>
    <w:rsid w:val="00A5442F"/>
    <w:rsid w:val="00A5446B"/>
    <w:rsid w:val="00A5469D"/>
    <w:rsid w:val="00A54D8A"/>
    <w:rsid w:val="00A55001"/>
    <w:rsid w:val="00A5555E"/>
    <w:rsid w:val="00A5579D"/>
    <w:rsid w:val="00A55B36"/>
    <w:rsid w:val="00A55D76"/>
    <w:rsid w:val="00A55F75"/>
    <w:rsid w:val="00A564CA"/>
    <w:rsid w:val="00A5653D"/>
    <w:rsid w:val="00A566EF"/>
    <w:rsid w:val="00A569AB"/>
    <w:rsid w:val="00A569FF"/>
    <w:rsid w:val="00A56A7D"/>
    <w:rsid w:val="00A56E7F"/>
    <w:rsid w:val="00A57ACD"/>
    <w:rsid w:val="00A60717"/>
    <w:rsid w:val="00A6149D"/>
    <w:rsid w:val="00A614F5"/>
    <w:rsid w:val="00A62154"/>
    <w:rsid w:val="00A63118"/>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24"/>
    <w:rsid w:val="00A67960"/>
    <w:rsid w:val="00A7022C"/>
    <w:rsid w:val="00A70954"/>
    <w:rsid w:val="00A71708"/>
    <w:rsid w:val="00A71C49"/>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A"/>
    <w:rsid w:val="00A85CBC"/>
    <w:rsid w:val="00A85DAB"/>
    <w:rsid w:val="00A8683F"/>
    <w:rsid w:val="00A86F6F"/>
    <w:rsid w:val="00A870FA"/>
    <w:rsid w:val="00A8764C"/>
    <w:rsid w:val="00A8798F"/>
    <w:rsid w:val="00A87ACC"/>
    <w:rsid w:val="00A90254"/>
    <w:rsid w:val="00A902C4"/>
    <w:rsid w:val="00A90602"/>
    <w:rsid w:val="00A9094D"/>
    <w:rsid w:val="00A9109C"/>
    <w:rsid w:val="00A916B8"/>
    <w:rsid w:val="00A91EBB"/>
    <w:rsid w:val="00A91EF6"/>
    <w:rsid w:val="00A92047"/>
    <w:rsid w:val="00A93190"/>
    <w:rsid w:val="00A93828"/>
    <w:rsid w:val="00A938BD"/>
    <w:rsid w:val="00A93D61"/>
    <w:rsid w:val="00A941E0"/>
    <w:rsid w:val="00A94AB7"/>
    <w:rsid w:val="00A94AF1"/>
    <w:rsid w:val="00A94EEB"/>
    <w:rsid w:val="00A95C4F"/>
    <w:rsid w:val="00A95D03"/>
    <w:rsid w:val="00A96204"/>
    <w:rsid w:val="00A96742"/>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DDE"/>
    <w:rsid w:val="00AB2E13"/>
    <w:rsid w:val="00AB3783"/>
    <w:rsid w:val="00AB3913"/>
    <w:rsid w:val="00AB48A0"/>
    <w:rsid w:val="00AB4DE6"/>
    <w:rsid w:val="00AB4E67"/>
    <w:rsid w:val="00AB4FAD"/>
    <w:rsid w:val="00AB5C39"/>
    <w:rsid w:val="00AB5F3D"/>
    <w:rsid w:val="00AB6037"/>
    <w:rsid w:val="00AB6197"/>
    <w:rsid w:val="00AB63DE"/>
    <w:rsid w:val="00AB63FF"/>
    <w:rsid w:val="00AB66A8"/>
    <w:rsid w:val="00AB6A33"/>
    <w:rsid w:val="00AB6B75"/>
    <w:rsid w:val="00AB6C3D"/>
    <w:rsid w:val="00AB72BF"/>
    <w:rsid w:val="00AB7451"/>
    <w:rsid w:val="00AB762A"/>
    <w:rsid w:val="00AB7884"/>
    <w:rsid w:val="00AB78C2"/>
    <w:rsid w:val="00AC0AB9"/>
    <w:rsid w:val="00AC0F76"/>
    <w:rsid w:val="00AC10CF"/>
    <w:rsid w:val="00AC1297"/>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85B"/>
    <w:rsid w:val="00AD0AB2"/>
    <w:rsid w:val="00AD0ABA"/>
    <w:rsid w:val="00AD1046"/>
    <w:rsid w:val="00AD128A"/>
    <w:rsid w:val="00AD12B8"/>
    <w:rsid w:val="00AD1D77"/>
    <w:rsid w:val="00AD2244"/>
    <w:rsid w:val="00AD231D"/>
    <w:rsid w:val="00AD2565"/>
    <w:rsid w:val="00AD2ECD"/>
    <w:rsid w:val="00AD345F"/>
    <w:rsid w:val="00AD50F7"/>
    <w:rsid w:val="00AD5DE4"/>
    <w:rsid w:val="00AD5EE4"/>
    <w:rsid w:val="00AD66F0"/>
    <w:rsid w:val="00AD6CE6"/>
    <w:rsid w:val="00AD6D6C"/>
    <w:rsid w:val="00AD6D8C"/>
    <w:rsid w:val="00AD6EEA"/>
    <w:rsid w:val="00AD7010"/>
    <w:rsid w:val="00AD7261"/>
    <w:rsid w:val="00AD743E"/>
    <w:rsid w:val="00AD7593"/>
    <w:rsid w:val="00AD77CB"/>
    <w:rsid w:val="00AD7CFD"/>
    <w:rsid w:val="00AE07D1"/>
    <w:rsid w:val="00AE084E"/>
    <w:rsid w:val="00AE0A08"/>
    <w:rsid w:val="00AE0BDD"/>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CF0"/>
    <w:rsid w:val="00AE7D52"/>
    <w:rsid w:val="00AF0014"/>
    <w:rsid w:val="00AF00B7"/>
    <w:rsid w:val="00AF0122"/>
    <w:rsid w:val="00AF0182"/>
    <w:rsid w:val="00AF085B"/>
    <w:rsid w:val="00AF0E5F"/>
    <w:rsid w:val="00AF13B8"/>
    <w:rsid w:val="00AF1458"/>
    <w:rsid w:val="00AF15AC"/>
    <w:rsid w:val="00AF1A08"/>
    <w:rsid w:val="00AF2368"/>
    <w:rsid w:val="00AF2DF8"/>
    <w:rsid w:val="00AF3A01"/>
    <w:rsid w:val="00AF3EE9"/>
    <w:rsid w:val="00AF428F"/>
    <w:rsid w:val="00AF476A"/>
    <w:rsid w:val="00AF4894"/>
    <w:rsid w:val="00AF4B3B"/>
    <w:rsid w:val="00AF5D47"/>
    <w:rsid w:val="00AF6266"/>
    <w:rsid w:val="00AF64CD"/>
    <w:rsid w:val="00B003A8"/>
    <w:rsid w:val="00B00404"/>
    <w:rsid w:val="00B0070B"/>
    <w:rsid w:val="00B00F76"/>
    <w:rsid w:val="00B011F2"/>
    <w:rsid w:val="00B01309"/>
    <w:rsid w:val="00B01995"/>
    <w:rsid w:val="00B01A89"/>
    <w:rsid w:val="00B0254F"/>
    <w:rsid w:val="00B025BD"/>
    <w:rsid w:val="00B02610"/>
    <w:rsid w:val="00B028A9"/>
    <w:rsid w:val="00B02CF8"/>
    <w:rsid w:val="00B03102"/>
    <w:rsid w:val="00B040CA"/>
    <w:rsid w:val="00B041D1"/>
    <w:rsid w:val="00B05528"/>
    <w:rsid w:val="00B05ACE"/>
    <w:rsid w:val="00B05F03"/>
    <w:rsid w:val="00B068A1"/>
    <w:rsid w:val="00B06A69"/>
    <w:rsid w:val="00B06D42"/>
    <w:rsid w:val="00B07091"/>
    <w:rsid w:val="00B07107"/>
    <w:rsid w:val="00B071E2"/>
    <w:rsid w:val="00B07832"/>
    <w:rsid w:val="00B07D4A"/>
    <w:rsid w:val="00B07E49"/>
    <w:rsid w:val="00B07F74"/>
    <w:rsid w:val="00B106FD"/>
    <w:rsid w:val="00B110C7"/>
    <w:rsid w:val="00B110CA"/>
    <w:rsid w:val="00B110CE"/>
    <w:rsid w:val="00B11CC7"/>
    <w:rsid w:val="00B124E9"/>
    <w:rsid w:val="00B1277D"/>
    <w:rsid w:val="00B12BD4"/>
    <w:rsid w:val="00B13453"/>
    <w:rsid w:val="00B135D0"/>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0E76"/>
    <w:rsid w:val="00B21043"/>
    <w:rsid w:val="00B2151D"/>
    <w:rsid w:val="00B21E78"/>
    <w:rsid w:val="00B22394"/>
    <w:rsid w:val="00B22665"/>
    <w:rsid w:val="00B226A9"/>
    <w:rsid w:val="00B22C4C"/>
    <w:rsid w:val="00B22F37"/>
    <w:rsid w:val="00B23A3F"/>
    <w:rsid w:val="00B24297"/>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7C8"/>
    <w:rsid w:val="00B41E37"/>
    <w:rsid w:val="00B41F5F"/>
    <w:rsid w:val="00B42594"/>
    <w:rsid w:val="00B42B20"/>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3FD"/>
    <w:rsid w:val="00B479B4"/>
    <w:rsid w:val="00B47C82"/>
    <w:rsid w:val="00B50545"/>
    <w:rsid w:val="00B50723"/>
    <w:rsid w:val="00B50FEF"/>
    <w:rsid w:val="00B51C36"/>
    <w:rsid w:val="00B51F1C"/>
    <w:rsid w:val="00B522BB"/>
    <w:rsid w:val="00B52330"/>
    <w:rsid w:val="00B53422"/>
    <w:rsid w:val="00B5354D"/>
    <w:rsid w:val="00B53C3F"/>
    <w:rsid w:val="00B53D6C"/>
    <w:rsid w:val="00B53D73"/>
    <w:rsid w:val="00B550B1"/>
    <w:rsid w:val="00B554BE"/>
    <w:rsid w:val="00B555E0"/>
    <w:rsid w:val="00B55643"/>
    <w:rsid w:val="00B55EAA"/>
    <w:rsid w:val="00B55F82"/>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6DE"/>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23E5"/>
    <w:rsid w:val="00B73B5E"/>
    <w:rsid w:val="00B73CCD"/>
    <w:rsid w:val="00B73EF3"/>
    <w:rsid w:val="00B73FBC"/>
    <w:rsid w:val="00B749FB"/>
    <w:rsid w:val="00B74A34"/>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CDF"/>
    <w:rsid w:val="00B80D28"/>
    <w:rsid w:val="00B8120C"/>
    <w:rsid w:val="00B813D5"/>
    <w:rsid w:val="00B81972"/>
    <w:rsid w:val="00B81A48"/>
    <w:rsid w:val="00B81AE5"/>
    <w:rsid w:val="00B82720"/>
    <w:rsid w:val="00B828FF"/>
    <w:rsid w:val="00B8293D"/>
    <w:rsid w:val="00B829D8"/>
    <w:rsid w:val="00B82A04"/>
    <w:rsid w:val="00B8384C"/>
    <w:rsid w:val="00B83FA3"/>
    <w:rsid w:val="00B83FDB"/>
    <w:rsid w:val="00B84071"/>
    <w:rsid w:val="00B8417E"/>
    <w:rsid w:val="00B84679"/>
    <w:rsid w:val="00B84998"/>
    <w:rsid w:val="00B84BAA"/>
    <w:rsid w:val="00B85469"/>
    <w:rsid w:val="00B85524"/>
    <w:rsid w:val="00B85626"/>
    <w:rsid w:val="00B87038"/>
    <w:rsid w:val="00B870D2"/>
    <w:rsid w:val="00B902A3"/>
    <w:rsid w:val="00B9054B"/>
    <w:rsid w:val="00B905FA"/>
    <w:rsid w:val="00B90807"/>
    <w:rsid w:val="00B911AF"/>
    <w:rsid w:val="00B911B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04C"/>
    <w:rsid w:val="00B961E4"/>
    <w:rsid w:val="00B97249"/>
    <w:rsid w:val="00B97399"/>
    <w:rsid w:val="00B974C9"/>
    <w:rsid w:val="00B9795E"/>
    <w:rsid w:val="00BA03E6"/>
    <w:rsid w:val="00BA0843"/>
    <w:rsid w:val="00BA0994"/>
    <w:rsid w:val="00BA16C6"/>
    <w:rsid w:val="00BA202C"/>
    <w:rsid w:val="00BA2F9B"/>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1C8"/>
    <w:rsid w:val="00BB2595"/>
    <w:rsid w:val="00BB28EF"/>
    <w:rsid w:val="00BB2FBA"/>
    <w:rsid w:val="00BB3227"/>
    <w:rsid w:val="00BB32AF"/>
    <w:rsid w:val="00BB3E96"/>
    <w:rsid w:val="00BB3F4E"/>
    <w:rsid w:val="00BB40FD"/>
    <w:rsid w:val="00BB4411"/>
    <w:rsid w:val="00BB4D31"/>
    <w:rsid w:val="00BB4F18"/>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212"/>
    <w:rsid w:val="00BC253B"/>
    <w:rsid w:val="00BC266D"/>
    <w:rsid w:val="00BC3C71"/>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2B0"/>
    <w:rsid w:val="00BD65A7"/>
    <w:rsid w:val="00BD6930"/>
    <w:rsid w:val="00BD6A87"/>
    <w:rsid w:val="00BD6E13"/>
    <w:rsid w:val="00BD6E88"/>
    <w:rsid w:val="00BD7199"/>
    <w:rsid w:val="00BD756D"/>
    <w:rsid w:val="00BD7A5C"/>
    <w:rsid w:val="00BD7E42"/>
    <w:rsid w:val="00BE0022"/>
    <w:rsid w:val="00BE126A"/>
    <w:rsid w:val="00BE13BA"/>
    <w:rsid w:val="00BE1EFA"/>
    <w:rsid w:val="00BE1F0C"/>
    <w:rsid w:val="00BE2267"/>
    <w:rsid w:val="00BE2379"/>
    <w:rsid w:val="00BE249C"/>
    <w:rsid w:val="00BE299C"/>
    <w:rsid w:val="00BE318E"/>
    <w:rsid w:val="00BE31DF"/>
    <w:rsid w:val="00BE3C6B"/>
    <w:rsid w:val="00BE3E27"/>
    <w:rsid w:val="00BE40CB"/>
    <w:rsid w:val="00BE45EA"/>
    <w:rsid w:val="00BE48BD"/>
    <w:rsid w:val="00BE491E"/>
    <w:rsid w:val="00BE4FD9"/>
    <w:rsid w:val="00BE55C7"/>
    <w:rsid w:val="00BE57ED"/>
    <w:rsid w:val="00BE5F8B"/>
    <w:rsid w:val="00BE6427"/>
    <w:rsid w:val="00BE676B"/>
    <w:rsid w:val="00BE6D71"/>
    <w:rsid w:val="00BE6FCB"/>
    <w:rsid w:val="00BE7102"/>
    <w:rsid w:val="00BE7566"/>
    <w:rsid w:val="00BE78C5"/>
    <w:rsid w:val="00BE7ECB"/>
    <w:rsid w:val="00BF0151"/>
    <w:rsid w:val="00BF0626"/>
    <w:rsid w:val="00BF0914"/>
    <w:rsid w:val="00BF0E9B"/>
    <w:rsid w:val="00BF0EF7"/>
    <w:rsid w:val="00BF170A"/>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BF7FBB"/>
    <w:rsid w:val="00C00488"/>
    <w:rsid w:val="00C00995"/>
    <w:rsid w:val="00C00D9A"/>
    <w:rsid w:val="00C0256A"/>
    <w:rsid w:val="00C033D1"/>
    <w:rsid w:val="00C03446"/>
    <w:rsid w:val="00C03FC9"/>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2149"/>
    <w:rsid w:val="00C1219D"/>
    <w:rsid w:val="00C129D4"/>
    <w:rsid w:val="00C12A2A"/>
    <w:rsid w:val="00C133BB"/>
    <w:rsid w:val="00C136A4"/>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67F2"/>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4896"/>
    <w:rsid w:val="00C24AF4"/>
    <w:rsid w:val="00C24B39"/>
    <w:rsid w:val="00C24B46"/>
    <w:rsid w:val="00C24BC1"/>
    <w:rsid w:val="00C25745"/>
    <w:rsid w:val="00C25D07"/>
    <w:rsid w:val="00C25D78"/>
    <w:rsid w:val="00C25FB7"/>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BA5"/>
    <w:rsid w:val="00C31F07"/>
    <w:rsid w:val="00C32326"/>
    <w:rsid w:val="00C323A3"/>
    <w:rsid w:val="00C32444"/>
    <w:rsid w:val="00C329BB"/>
    <w:rsid w:val="00C32D49"/>
    <w:rsid w:val="00C336E6"/>
    <w:rsid w:val="00C33828"/>
    <w:rsid w:val="00C33E44"/>
    <w:rsid w:val="00C33F82"/>
    <w:rsid w:val="00C34523"/>
    <w:rsid w:val="00C3550A"/>
    <w:rsid w:val="00C35751"/>
    <w:rsid w:val="00C35E2F"/>
    <w:rsid w:val="00C35FCC"/>
    <w:rsid w:val="00C3620B"/>
    <w:rsid w:val="00C3682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4D1E"/>
    <w:rsid w:val="00C45539"/>
    <w:rsid w:val="00C45F63"/>
    <w:rsid w:val="00C460B7"/>
    <w:rsid w:val="00C463C0"/>
    <w:rsid w:val="00C502DD"/>
    <w:rsid w:val="00C50A52"/>
    <w:rsid w:val="00C51415"/>
    <w:rsid w:val="00C514D7"/>
    <w:rsid w:val="00C51B3F"/>
    <w:rsid w:val="00C51D47"/>
    <w:rsid w:val="00C52162"/>
    <w:rsid w:val="00C52FBB"/>
    <w:rsid w:val="00C53035"/>
    <w:rsid w:val="00C5321E"/>
    <w:rsid w:val="00C536F8"/>
    <w:rsid w:val="00C5381D"/>
    <w:rsid w:val="00C53B1F"/>
    <w:rsid w:val="00C53ED9"/>
    <w:rsid w:val="00C53EED"/>
    <w:rsid w:val="00C5471E"/>
    <w:rsid w:val="00C54740"/>
    <w:rsid w:val="00C55350"/>
    <w:rsid w:val="00C55441"/>
    <w:rsid w:val="00C558C5"/>
    <w:rsid w:val="00C55C9C"/>
    <w:rsid w:val="00C5669B"/>
    <w:rsid w:val="00C57064"/>
    <w:rsid w:val="00C572E6"/>
    <w:rsid w:val="00C57495"/>
    <w:rsid w:val="00C57C4E"/>
    <w:rsid w:val="00C57ED4"/>
    <w:rsid w:val="00C60105"/>
    <w:rsid w:val="00C602EA"/>
    <w:rsid w:val="00C606EE"/>
    <w:rsid w:val="00C607AD"/>
    <w:rsid w:val="00C60ADE"/>
    <w:rsid w:val="00C612EB"/>
    <w:rsid w:val="00C6199C"/>
    <w:rsid w:val="00C61AE3"/>
    <w:rsid w:val="00C61B70"/>
    <w:rsid w:val="00C61EDF"/>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B11"/>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97F84"/>
    <w:rsid w:val="00CA002E"/>
    <w:rsid w:val="00CA0772"/>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664"/>
    <w:rsid w:val="00CA4950"/>
    <w:rsid w:val="00CA562B"/>
    <w:rsid w:val="00CA5CEF"/>
    <w:rsid w:val="00CA5D2F"/>
    <w:rsid w:val="00CA5E00"/>
    <w:rsid w:val="00CA5EBE"/>
    <w:rsid w:val="00CA608C"/>
    <w:rsid w:val="00CA61A1"/>
    <w:rsid w:val="00CA638D"/>
    <w:rsid w:val="00CA639D"/>
    <w:rsid w:val="00CA6972"/>
    <w:rsid w:val="00CA7765"/>
    <w:rsid w:val="00CA784C"/>
    <w:rsid w:val="00CB0653"/>
    <w:rsid w:val="00CB0B35"/>
    <w:rsid w:val="00CB2190"/>
    <w:rsid w:val="00CB2E6B"/>
    <w:rsid w:val="00CB3047"/>
    <w:rsid w:val="00CB383E"/>
    <w:rsid w:val="00CB413A"/>
    <w:rsid w:val="00CB427D"/>
    <w:rsid w:val="00CB4D8B"/>
    <w:rsid w:val="00CB56CB"/>
    <w:rsid w:val="00CB586D"/>
    <w:rsid w:val="00CB5913"/>
    <w:rsid w:val="00CB5943"/>
    <w:rsid w:val="00CB5957"/>
    <w:rsid w:val="00CB5EED"/>
    <w:rsid w:val="00CB6175"/>
    <w:rsid w:val="00CB6C8F"/>
    <w:rsid w:val="00CB7614"/>
    <w:rsid w:val="00CB7ED8"/>
    <w:rsid w:val="00CB7F4C"/>
    <w:rsid w:val="00CC0025"/>
    <w:rsid w:val="00CC0244"/>
    <w:rsid w:val="00CC026B"/>
    <w:rsid w:val="00CC0411"/>
    <w:rsid w:val="00CC118B"/>
    <w:rsid w:val="00CC19CC"/>
    <w:rsid w:val="00CC20C3"/>
    <w:rsid w:val="00CC2250"/>
    <w:rsid w:val="00CC27E0"/>
    <w:rsid w:val="00CC295F"/>
    <w:rsid w:val="00CC296A"/>
    <w:rsid w:val="00CC2AFD"/>
    <w:rsid w:val="00CC2CF3"/>
    <w:rsid w:val="00CC2E03"/>
    <w:rsid w:val="00CC3195"/>
    <w:rsid w:val="00CC3660"/>
    <w:rsid w:val="00CC389F"/>
    <w:rsid w:val="00CC3D83"/>
    <w:rsid w:val="00CC3F27"/>
    <w:rsid w:val="00CC3F96"/>
    <w:rsid w:val="00CC4A7C"/>
    <w:rsid w:val="00CC5026"/>
    <w:rsid w:val="00CC5CFF"/>
    <w:rsid w:val="00CC6068"/>
    <w:rsid w:val="00CC6108"/>
    <w:rsid w:val="00CC6329"/>
    <w:rsid w:val="00CC64E5"/>
    <w:rsid w:val="00CC76D2"/>
    <w:rsid w:val="00CC7940"/>
    <w:rsid w:val="00CC7994"/>
    <w:rsid w:val="00CD0044"/>
    <w:rsid w:val="00CD01B9"/>
    <w:rsid w:val="00CD027F"/>
    <w:rsid w:val="00CD05A4"/>
    <w:rsid w:val="00CD07A5"/>
    <w:rsid w:val="00CD0A49"/>
    <w:rsid w:val="00CD109E"/>
    <w:rsid w:val="00CD1435"/>
    <w:rsid w:val="00CD16D4"/>
    <w:rsid w:val="00CD19F7"/>
    <w:rsid w:val="00CD1B91"/>
    <w:rsid w:val="00CD2109"/>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06A"/>
    <w:rsid w:val="00CF26A3"/>
    <w:rsid w:val="00CF2E15"/>
    <w:rsid w:val="00CF30C1"/>
    <w:rsid w:val="00CF357E"/>
    <w:rsid w:val="00CF53BE"/>
    <w:rsid w:val="00CF5594"/>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2B"/>
    <w:rsid w:val="00D027FF"/>
    <w:rsid w:val="00D03CEC"/>
    <w:rsid w:val="00D040BB"/>
    <w:rsid w:val="00D048C4"/>
    <w:rsid w:val="00D04AFA"/>
    <w:rsid w:val="00D04EAF"/>
    <w:rsid w:val="00D0512B"/>
    <w:rsid w:val="00D05C88"/>
    <w:rsid w:val="00D06452"/>
    <w:rsid w:val="00D06496"/>
    <w:rsid w:val="00D06F9A"/>
    <w:rsid w:val="00D072D3"/>
    <w:rsid w:val="00D072E6"/>
    <w:rsid w:val="00D07A14"/>
    <w:rsid w:val="00D10049"/>
    <w:rsid w:val="00D10C2F"/>
    <w:rsid w:val="00D11031"/>
    <w:rsid w:val="00D110B8"/>
    <w:rsid w:val="00D11DB9"/>
    <w:rsid w:val="00D11EAE"/>
    <w:rsid w:val="00D1228B"/>
    <w:rsid w:val="00D12AC0"/>
    <w:rsid w:val="00D12ECA"/>
    <w:rsid w:val="00D12EFE"/>
    <w:rsid w:val="00D135AB"/>
    <w:rsid w:val="00D135B4"/>
    <w:rsid w:val="00D13DC2"/>
    <w:rsid w:val="00D140F9"/>
    <w:rsid w:val="00D146B0"/>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17C5"/>
    <w:rsid w:val="00D220B8"/>
    <w:rsid w:val="00D22E63"/>
    <w:rsid w:val="00D22F7B"/>
    <w:rsid w:val="00D230F7"/>
    <w:rsid w:val="00D234D3"/>
    <w:rsid w:val="00D2397E"/>
    <w:rsid w:val="00D23DAF"/>
    <w:rsid w:val="00D243E9"/>
    <w:rsid w:val="00D248C5"/>
    <w:rsid w:val="00D24A06"/>
    <w:rsid w:val="00D24B0B"/>
    <w:rsid w:val="00D25360"/>
    <w:rsid w:val="00D2556C"/>
    <w:rsid w:val="00D256DC"/>
    <w:rsid w:val="00D25743"/>
    <w:rsid w:val="00D25BCE"/>
    <w:rsid w:val="00D261D9"/>
    <w:rsid w:val="00D2686D"/>
    <w:rsid w:val="00D26EAA"/>
    <w:rsid w:val="00D27105"/>
    <w:rsid w:val="00D2761B"/>
    <w:rsid w:val="00D27797"/>
    <w:rsid w:val="00D2780C"/>
    <w:rsid w:val="00D30163"/>
    <w:rsid w:val="00D30BC4"/>
    <w:rsid w:val="00D3189B"/>
    <w:rsid w:val="00D319A0"/>
    <w:rsid w:val="00D31B73"/>
    <w:rsid w:val="00D31CD5"/>
    <w:rsid w:val="00D323A1"/>
    <w:rsid w:val="00D3243D"/>
    <w:rsid w:val="00D326FC"/>
    <w:rsid w:val="00D32B01"/>
    <w:rsid w:val="00D3311E"/>
    <w:rsid w:val="00D33180"/>
    <w:rsid w:val="00D340FE"/>
    <w:rsid w:val="00D34132"/>
    <w:rsid w:val="00D343F9"/>
    <w:rsid w:val="00D34717"/>
    <w:rsid w:val="00D34A78"/>
    <w:rsid w:val="00D34A9D"/>
    <w:rsid w:val="00D34EE4"/>
    <w:rsid w:val="00D350A8"/>
    <w:rsid w:val="00D35402"/>
    <w:rsid w:val="00D3645C"/>
    <w:rsid w:val="00D36628"/>
    <w:rsid w:val="00D3672E"/>
    <w:rsid w:val="00D36C40"/>
    <w:rsid w:val="00D36F1B"/>
    <w:rsid w:val="00D37632"/>
    <w:rsid w:val="00D3768A"/>
    <w:rsid w:val="00D3771A"/>
    <w:rsid w:val="00D3788F"/>
    <w:rsid w:val="00D4018D"/>
    <w:rsid w:val="00D40B8E"/>
    <w:rsid w:val="00D40C59"/>
    <w:rsid w:val="00D41198"/>
    <w:rsid w:val="00D41BE5"/>
    <w:rsid w:val="00D41DBD"/>
    <w:rsid w:val="00D41F8D"/>
    <w:rsid w:val="00D41FD9"/>
    <w:rsid w:val="00D42106"/>
    <w:rsid w:val="00D424F2"/>
    <w:rsid w:val="00D42BAC"/>
    <w:rsid w:val="00D42D3E"/>
    <w:rsid w:val="00D42E40"/>
    <w:rsid w:val="00D431BE"/>
    <w:rsid w:val="00D4345D"/>
    <w:rsid w:val="00D44CE6"/>
    <w:rsid w:val="00D44ED3"/>
    <w:rsid w:val="00D4564B"/>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0DB2"/>
    <w:rsid w:val="00D516EB"/>
    <w:rsid w:val="00D51F5D"/>
    <w:rsid w:val="00D5208A"/>
    <w:rsid w:val="00D52641"/>
    <w:rsid w:val="00D526C1"/>
    <w:rsid w:val="00D526C5"/>
    <w:rsid w:val="00D526EB"/>
    <w:rsid w:val="00D52790"/>
    <w:rsid w:val="00D5305F"/>
    <w:rsid w:val="00D532C8"/>
    <w:rsid w:val="00D545A7"/>
    <w:rsid w:val="00D548C9"/>
    <w:rsid w:val="00D54A3C"/>
    <w:rsid w:val="00D54D78"/>
    <w:rsid w:val="00D55083"/>
    <w:rsid w:val="00D55310"/>
    <w:rsid w:val="00D556BB"/>
    <w:rsid w:val="00D55757"/>
    <w:rsid w:val="00D5603E"/>
    <w:rsid w:val="00D561FC"/>
    <w:rsid w:val="00D56579"/>
    <w:rsid w:val="00D56DA7"/>
    <w:rsid w:val="00D575BD"/>
    <w:rsid w:val="00D57741"/>
    <w:rsid w:val="00D6077D"/>
    <w:rsid w:val="00D60B2D"/>
    <w:rsid w:val="00D60C12"/>
    <w:rsid w:val="00D60E7F"/>
    <w:rsid w:val="00D6161F"/>
    <w:rsid w:val="00D61C10"/>
    <w:rsid w:val="00D61D36"/>
    <w:rsid w:val="00D62002"/>
    <w:rsid w:val="00D62B9A"/>
    <w:rsid w:val="00D62E96"/>
    <w:rsid w:val="00D62FEC"/>
    <w:rsid w:val="00D63051"/>
    <w:rsid w:val="00D63610"/>
    <w:rsid w:val="00D63811"/>
    <w:rsid w:val="00D638CD"/>
    <w:rsid w:val="00D638E2"/>
    <w:rsid w:val="00D64169"/>
    <w:rsid w:val="00D642CE"/>
    <w:rsid w:val="00D6476E"/>
    <w:rsid w:val="00D64788"/>
    <w:rsid w:val="00D64BF7"/>
    <w:rsid w:val="00D650F4"/>
    <w:rsid w:val="00D657C1"/>
    <w:rsid w:val="00D657E4"/>
    <w:rsid w:val="00D65845"/>
    <w:rsid w:val="00D65A82"/>
    <w:rsid w:val="00D665FF"/>
    <w:rsid w:val="00D6663E"/>
    <w:rsid w:val="00D666FD"/>
    <w:rsid w:val="00D6676F"/>
    <w:rsid w:val="00D667B2"/>
    <w:rsid w:val="00D67558"/>
    <w:rsid w:val="00D6766B"/>
    <w:rsid w:val="00D67A38"/>
    <w:rsid w:val="00D67E0B"/>
    <w:rsid w:val="00D70511"/>
    <w:rsid w:val="00D70696"/>
    <w:rsid w:val="00D70836"/>
    <w:rsid w:val="00D70C38"/>
    <w:rsid w:val="00D70E0A"/>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3C2"/>
    <w:rsid w:val="00D805F2"/>
    <w:rsid w:val="00D80957"/>
    <w:rsid w:val="00D80DC0"/>
    <w:rsid w:val="00D81035"/>
    <w:rsid w:val="00D812A2"/>
    <w:rsid w:val="00D813AD"/>
    <w:rsid w:val="00D813E8"/>
    <w:rsid w:val="00D81A0B"/>
    <w:rsid w:val="00D82023"/>
    <w:rsid w:val="00D8289B"/>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0958"/>
    <w:rsid w:val="00DA1756"/>
    <w:rsid w:val="00DA22B9"/>
    <w:rsid w:val="00DA235A"/>
    <w:rsid w:val="00DA2576"/>
    <w:rsid w:val="00DA2A6C"/>
    <w:rsid w:val="00DA2A8A"/>
    <w:rsid w:val="00DA36D9"/>
    <w:rsid w:val="00DA400D"/>
    <w:rsid w:val="00DA41F8"/>
    <w:rsid w:val="00DA47B7"/>
    <w:rsid w:val="00DA48D6"/>
    <w:rsid w:val="00DA4D59"/>
    <w:rsid w:val="00DA5E00"/>
    <w:rsid w:val="00DA6058"/>
    <w:rsid w:val="00DA6E43"/>
    <w:rsid w:val="00DA7057"/>
    <w:rsid w:val="00DA70A7"/>
    <w:rsid w:val="00DA732F"/>
    <w:rsid w:val="00DA7D01"/>
    <w:rsid w:val="00DA7DB0"/>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2A5"/>
    <w:rsid w:val="00DC14E2"/>
    <w:rsid w:val="00DC1529"/>
    <w:rsid w:val="00DC17FC"/>
    <w:rsid w:val="00DC1CA5"/>
    <w:rsid w:val="00DC25CD"/>
    <w:rsid w:val="00DC29D3"/>
    <w:rsid w:val="00DC2E80"/>
    <w:rsid w:val="00DC3016"/>
    <w:rsid w:val="00DC40EC"/>
    <w:rsid w:val="00DC4AA9"/>
    <w:rsid w:val="00DC4CEB"/>
    <w:rsid w:val="00DC4EA3"/>
    <w:rsid w:val="00DC5576"/>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09B"/>
    <w:rsid w:val="00DD3696"/>
    <w:rsid w:val="00DD4353"/>
    <w:rsid w:val="00DD4BE3"/>
    <w:rsid w:val="00DD4E07"/>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A47"/>
    <w:rsid w:val="00DE4F2C"/>
    <w:rsid w:val="00DE516A"/>
    <w:rsid w:val="00DE543C"/>
    <w:rsid w:val="00DE57EE"/>
    <w:rsid w:val="00DE58B5"/>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50D"/>
    <w:rsid w:val="00DF285E"/>
    <w:rsid w:val="00DF29C0"/>
    <w:rsid w:val="00DF2AAC"/>
    <w:rsid w:val="00DF2B45"/>
    <w:rsid w:val="00DF3081"/>
    <w:rsid w:val="00DF3165"/>
    <w:rsid w:val="00DF38B0"/>
    <w:rsid w:val="00DF3AC4"/>
    <w:rsid w:val="00DF3DC7"/>
    <w:rsid w:val="00DF4235"/>
    <w:rsid w:val="00DF471A"/>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4A33"/>
    <w:rsid w:val="00E05081"/>
    <w:rsid w:val="00E05333"/>
    <w:rsid w:val="00E056FB"/>
    <w:rsid w:val="00E059FC"/>
    <w:rsid w:val="00E05BC2"/>
    <w:rsid w:val="00E05C1B"/>
    <w:rsid w:val="00E06235"/>
    <w:rsid w:val="00E0677B"/>
    <w:rsid w:val="00E06F25"/>
    <w:rsid w:val="00E07640"/>
    <w:rsid w:val="00E077CF"/>
    <w:rsid w:val="00E077E9"/>
    <w:rsid w:val="00E07847"/>
    <w:rsid w:val="00E07C2F"/>
    <w:rsid w:val="00E07E48"/>
    <w:rsid w:val="00E07F9C"/>
    <w:rsid w:val="00E1052E"/>
    <w:rsid w:val="00E10614"/>
    <w:rsid w:val="00E10783"/>
    <w:rsid w:val="00E10DB4"/>
    <w:rsid w:val="00E10DE3"/>
    <w:rsid w:val="00E111F0"/>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68E"/>
    <w:rsid w:val="00E15FA2"/>
    <w:rsid w:val="00E16232"/>
    <w:rsid w:val="00E1667A"/>
    <w:rsid w:val="00E16A38"/>
    <w:rsid w:val="00E174A5"/>
    <w:rsid w:val="00E17CDF"/>
    <w:rsid w:val="00E2014D"/>
    <w:rsid w:val="00E20348"/>
    <w:rsid w:val="00E20589"/>
    <w:rsid w:val="00E20DE8"/>
    <w:rsid w:val="00E21593"/>
    <w:rsid w:val="00E21844"/>
    <w:rsid w:val="00E2222B"/>
    <w:rsid w:val="00E231E3"/>
    <w:rsid w:val="00E241B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2E59"/>
    <w:rsid w:val="00E33273"/>
    <w:rsid w:val="00E334E7"/>
    <w:rsid w:val="00E334F1"/>
    <w:rsid w:val="00E33C03"/>
    <w:rsid w:val="00E33DE2"/>
    <w:rsid w:val="00E35308"/>
    <w:rsid w:val="00E355E6"/>
    <w:rsid w:val="00E35A1F"/>
    <w:rsid w:val="00E35D26"/>
    <w:rsid w:val="00E35DA1"/>
    <w:rsid w:val="00E36165"/>
    <w:rsid w:val="00E364A9"/>
    <w:rsid w:val="00E36A5D"/>
    <w:rsid w:val="00E36F9A"/>
    <w:rsid w:val="00E372C4"/>
    <w:rsid w:val="00E373B7"/>
    <w:rsid w:val="00E400D8"/>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8DD"/>
    <w:rsid w:val="00E43E25"/>
    <w:rsid w:val="00E43FF5"/>
    <w:rsid w:val="00E443CC"/>
    <w:rsid w:val="00E44FFE"/>
    <w:rsid w:val="00E45292"/>
    <w:rsid w:val="00E4568A"/>
    <w:rsid w:val="00E457DF"/>
    <w:rsid w:val="00E4583D"/>
    <w:rsid w:val="00E45CBC"/>
    <w:rsid w:val="00E45E26"/>
    <w:rsid w:val="00E46782"/>
    <w:rsid w:val="00E4776A"/>
    <w:rsid w:val="00E47979"/>
    <w:rsid w:val="00E479A9"/>
    <w:rsid w:val="00E47C3B"/>
    <w:rsid w:val="00E47FBE"/>
    <w:rsid w:val="00E5018C"/>
    <w:rsid w:val="00E50B70"/>
    <w:rsid w:val="00E50B9E"/>
    <w:rsid w:val="00E50FF4"/>
    <w:rsid w:val="00E51225"/>
    <w:rsid w:val="00E5147F"/>
    <w:rsid w:val="00E51614"/>
    <w:rsid w:val="00E517A8"/>
    <w:rsid w:val="00E519F6"/>
    <w:rsid w:val="00E52424"/>
    <w:rsid w:val="00E52568"/>
    <w:rsid w:val="00E52926"/>
    <w:rsid w:val="00E53029"/>
    <w:rsid w:val="00E53061"/>
    <w:rsid w:val="00E530DB"/>
    <w:rsid w:val="00E532E1"/>
    <w:rsid w:val="00E53501"/>
    <w:rsid w:val="00E53802"/>
    <w:rsid w:val="00E53A17"/>
    <w:rsid w:val="00E53B67"/>
    <w:rsid w:val="00E53C98"/>
    <w:rsid w:val="00E5480D"/>
    <w:rsid w:val="00E548C6"/>
    <w:rsid w:val="00E55911"/>
    <w:rsid w:val="00E5618E"/>
    <w:rsid w:val="00E56312"/>
    <w:rsid w:val="00E566F2"/>
    <w:rsid w:val="00E567EE"/>
    <w:rsid w:val="00E57384"/>
    <w:rsid w:val="00E57DE0"/>
    <w:rsid w:val="00E57E2A"/>
    <w:rsid w:val="00E601DD"/>
    <w:rsid w:val="00E603C7"/>
    <w:rsid w:val="00E60A3C"/>
    <w:rsid w:val="00E60EA7"/>
    <w:rsid w:val="00E614F2"/>
    <w:rsid w:val="00E61817"/>
    <w:rsid w:val="00E61B54"/>
    <w:rsid w:val="00E62225"/>
    <w:rsid w:val="00E624CA"/>
    <w:rsid w:val="00E62A5A"/>
    <w:rsid w:val="00E62B29"/>
    <w:rsid w:val="00E643D5"/>
    <w:rsid w:val="00E645B2"/>
    <w:rsid w:val="00E64CBD"/>
    <w:rsid w:val="00E64D3D"/>
    <w:rsid w:val="00E6500A"/>
    <w:rsid w:val="00E652C3"/>
    <w:rsid w:val="00E652CC"/>
    <w:rsid w:val="00E65EB8"/>
    <w:rsid w:val="00E65EDC"/>
    <w:rsid w:val="00E66111"/>
    <w:rsid w:val="00E66208"/>
    <w:rsid w:val="00E66526"/>
    <w:rsid w:val="00E66C94"/>
    <w:rsid w:val="00E67054"/>
    <w:rsid w:val="00E67499"/>
    <w:rsid w:val="00E678BB"/>
    <w:rsid w:val="00E67C71"/>
    <w:rsid w:val="00E67F7A"/>
    <w:rsid w:val="00E703A9"/>
    <w:rsid w:val="00E7078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4ED"/>
    <w:rsid w:val="00E73C47"/>
    <w:rsid w:val="00E73D93"/>
    <w:rsid w:val="00E73FE8"/>
    <w:rsid w:val="00E742DC"/>
    <w:rsid w:val="00E7441F"/>
    <w:rsid w:val="00E74683"/>
    <w:rsid w:val="00E74ECE"/>
    <w:rsid w:val="00E74FA2"/>
    <w:rsid w:val="00E753B4"/>
    <w:rsid w:val="00E753F1"/>
    <w:rsid w:val="00E75534"/>
    <w:rsid w:val="00E7558B"/>
    <w:rsid w:val="00E7564A"/>
    <w:rsid w:val="00E75B29"/>
    <w:rsid w:val="00E75FD9"/>
    <w:rsid w:val="00E75FDA"/>
    <w:rsid w:val="00E76173"/>
    <w:rsid w:val="00E76458"/>
    <w:rsid w:val="00E76C8E"/>
    <w:rsid w:val="00E76DBC"/>
    <w:rsid w:val="00E77432"/>
    <w:rsid w:val="00E778BE"/>
    <w:rsid w:val="00E8016E"/>
    <w:rsid w:val="00E803AD"/>
    <w:rsid w:val="00E80737"/>
    <w:rsid w:val="00E80F83"/>
    <w:rsid w:val="00E8136C"/>
    <w:rsid w:val="00E81BB2"/>
    <w:rsid w:val="00E81C62"/>
    <w:rsid w:val="00E82089"/>
    <w:rsid w:val="00E82603"/>
    <w:rsid w:val="00E82D82"/>
    <w:rsid w:val="00E82E03"/>
    <w:rsid w:val="00E84B38"/>
    <w:rsid w:val="00E84E3D"/>
    <w:rsid w:val="00E8562D"/>
    <w:rsid w:val="00E867BC"/>
    <w:rsid w:val="00E86CE7"/>
    <w:rsid w:val="00E87827"/>
    <w:rsid w:val="00E878FF"/>
    <w:rsid w:val="00E87D8B"/>
    <w:rsid w:val="00E90033"/>
    <w:rsid w:val="00E90AEF"/>
    <w:rsid w:val="00E90EB0"/>
    <w:rsid w:val="00E913C1"/>
    <w:rsid w:val="00E91BA1"/>
    <w:rsid w:val="00E92DF8"/>
    <w:rsid w:val="00E93FDF"/>
    <w:rsid w:val="00E93FEA"/>
    <w:rsid w:val="00E94598"/>
    <w:rsid w:val="00E949D0"/>
    <w:rsid w:val="00E9521E"/>
    <w:rsid w:val="00E955B1"/>
    <w:rsid w:val="00E95A74"/>
    <w:rsid w:val="00E95C51"/>
    <w:rsid w:val="00E961C6"/>
    <w:rsid w:val="00E962E6"/>
    <w:rsid w:val="00E9663C"/>
    <w:rsid w:val="00E970D1"/>
    <w:rsid w:val="00E970FA"/>
    <w:rsid w:val="00E97200"/>
    <w:rsid w:val="00E97245"/>
    <w:rsid w:val="00E974A6"/>
    <w:rsid w:val="00EA0695"/>
    <w:rsid w:val="00EA0F4D"/>
    <w:rsid w:val="00EA1435"/>
    <w:rsid w:val="00EA14DE"/>
    <w:rsid w:val="00EA1DD1"/>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41D"/>
    <w:rsid w:val="00EB17D9"/>
    <w:rsid w:val="00EB17F6"/>
    <w:rsid w:val="00EB190E"/>
    <w:rsid w:val="00EB1C38"/>
    <w:rsid w:val="00EB1FD4"/>
    <w:rsid w:val="00EB2217"/>
    <w:rsid w:val="00EB26F3"/>
    <w:rsid w:val="00EB27C5"/>
    <w:rsid w:val="00EB2F31"/>
    <w:rsid w:val="00EB3954"/>
    <w:rsid w:val="00EB3C4E"/>
    <w:rsid w:val="00EB41F3"/>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1F92"/>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5EFD"/>
    <w:rsid w:val="00EC6488"/>
    <w:rsid w:val="00EC7AB8"/>
    <w:rsid w:val="00EC7B83"/>
    <w:rsid w:val="00ED04BF"/>
    <w:rsid w:val="00ED06C3"/>
    <w:rsid w:val="00ED07FA"/>
    <w:rsid w:val="00ED0B57"/>
    <w:rsid w:val="00ED17B8"/>
    <w:rsid w:val="00ED188D"/>
    <w:rsid w:val="00ED1952"/>
    <w:rsid w:val="00ED1E44"/>
    <w:rsid w:val="00ED20E9"/>
    <w:rsid w:val="00ED2552"/>
    <w:rsid w:val="00ED2B3C"/>
    <w:rsid w:val="00ED2EBF"/>
    <w:rsid w:val="00ED3F52"/>
    <w:rsid w:val="00ED3FB6"/>
    <w:rsid w:val="00ED46C5"/>
    <w:rsid w:val="00ED513E"/>
    <w:rsid w:val="00ED5547"/>
    <w:rsid w:val="00ED5DD7"/>
    <w:rsid w:val="00ED620B"/>
    <w:rsid w:val="00ED71AF"/>
    <w:rsid w:val="00ED7202"/>
    <w:rsid w:val="00ED753E"/>
    <w:rsid w:val="00EE015C"/>
    <w:rsid w:val="00EE06F4"/>
    <w:rsid w:val="00EE0841"/>
    <w:rsid w:val="00EE0EA9"/>
    <w:rsid w:val="00EE1037"/>
    <w:rsid w:val="00EE13B1"/>
    <w:rsid w:val="00EE15F2"/>
    <w:rsid w:val="00EE17EA"/>
    <w:rsid w:val="00EE1ABD"/>
    <w:rsid w:val="00EE1DCD"/>
    <w:rsid w:val="00EE2172"/>
    <w:rsid w:val="00EE313C"/>
    <w:rsid w:val="00EE3535"/>
    <w:rsid w:val="00EE355B"/>
    <w:rsid w:val="00EE39D2"/>
    <w:rsid w:val="00EE457C"/>
    <w:rsid w:val="00EE573B"/>
    <w:rsid w:val="00EE60C2"/>
    <w:rsid w:val="00EE63F6"/>
    <w:rsid w:val="00EE6819"/>
    <w:rsid w:val="00EE6924"/>
    <w:rsid w:val="00EE6B5D"/>
    <w:rsid w:val="00EE6CE5"/>
    <w:rsid w:val="00EE7267"/>
    <w:rsid w:val="00EE7311"/>
    <w:rsid w:val="00EE7810"/>
    <w:rsid w:val="00EE7BA9"/>
    <w:rsid w:val="00EF006A"/>
    <w:rsid w:val="00EF033F"/>
    <w:rsid w:val="00EF0BA8"/>
    <w:rsid w:val="00EF1C6F"/>
    <w:rsid w:val="00EF1DBE"/>
    <w:rsid w:val="00EF20B7"/>
    <w:rsid w:val="00EF2DD9"/>
    <w:rsid w:val="00EF3337"/>
    <w:rsid w:val="00EF3BA1"/>
    <w:rsid w:val="00EF3F91"/>
    <w:rsid w:val="00EF485F"/>
    <w:rsid w:val="00EF571C"/>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299E"/>
    <w:rsid w:val="00F02D4A"/>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2459"/>
    <w:rsid w:val="00F127B2"/>
    <w:rsid w:val="00F12D1A"/>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3985"/>
    <w:rsid w:val="00F2409D"/>
    <w:rsid w:val="00F249C7"/>
    <w:rsid w:val="00F2550A"/>
    <w:rsid w:val="00F2550C"/>
    <w:rsid w:val="00F25AF1"/>
    <w:rsid w:val="00F25B38"/>
    <w:rsid w:val="00F25CA3"/>
    <w:rsid w:val="00F25D98"/>
    <w:rsid w:val="00F25F31"/>
    <w:rsid w:val="00F264BA"/>
    <w:rsid w:val="00F265BC"/>
    <w:rsid w:val="00F26991"/>
    <w:rsid w:val="00F26D9D"/>
    <w:rsid w:val="00F26EB0"/>
    <w:rsid w:val="00F26F13"/>
    <w:rsid w:val="00F270FC"/>
    <w:rsid w:val="00F27770"/>
    <w:rsid w:val="00F27857"/>
    <w:rsid w:val="00F300FB"/>
    <w:rsid w:val="00F30367"/>
    <w:rsid w:val="00F304E4"/>
    <w:rsid w:val="00F30810"/>
    <w:rsid w:val="00F31B2C"/>
    <w:rsid w:val="00F31E3E"/>
    <w:rsid w:val="00F31EFD"/>
    <w:rsid w:val="00F31F3E"/>
    <w:rsid w:val="00F32828"/>
    <w:rsid w:val="00F32A84"/>
    <w:rsid w:val="00F32E4B"/>
    <w:rsid w:val="00F32F2D"/>
    <w:rsid w:val="00F3313A"/>
    <w:rsid w:val="00F3351A"/>
    <w:rsid w:val="00F33CE1"/>
    <w:rsid w:val="00F341C3"/>
    <w:rsid w:val="00F343F6"/>
    <w:rsid w:val="00F349B7"/>
    <w:rsid w:val="00F34AF0"/>
    <w:rsid w:val="00F34EF5"/>
    <w:rsid w:val="00F352E6"/>
    <w:rsid w:val="00F353D8"/>
    <w:rsid w:val="00F359F4"/>
    <w:rsid w:val="00F35CB4"/>
    <w:rsid w:val="00F36C5D"/>
    <w:rsid w:val="00F37677"/>
    <w:rsid w:val="00F37A5A"/>
    <w:rsid w:val="00F37ED4"/>
    <w:rsid w:val="00F41644"/>
    <w:rsid w:val="00F4167D"/>
    <w:rsid w:val="00F41C9F"/>
    <w:rsid w:val="00F42333"/>
    <w:rsid w:val="00F426B9"/>
    <w:rsid w:val="00F428BD"/>
    <w:rsid w:val="00F429B5"/>
    <w:rsid w:val="00F42C5F"/>
    <w:rsid w:val="00F4312C"/>
    <w:rsid w:val="00F431BB"/>
    <w:rsid w:val="00F435D4"/>
    <w:rsid w:val="00F436AB"/>
    <w:rsid w:val="00F4382A"/>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4125"/>
    <w:rsid w:val="00F546EA"/>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43B"/>
    <w:rsid w:val="00F65487"/>
    <w:rsid w:val="00F657B3"/>
    <w:rsid w:val="00F65D19"/>
    <w:rsid w:val="00F65FAE"/>
    <w:rsid w:val="00F660C1"/>
    <w:rsid w:val="00F6653A"/>
    <w:rsid w:val="00F66948"/>
    <w:rsid w:val="00F66BBF"/>
    <w:rsid w:val="00F66BCB"/>
    <w:rsid w:val="00F66D81"/>
    <w:rsid w:val="00F67A43"/>
    <w:rsid w:val="00F67B5F"/>
    <w:rsid w:val="00F701C7"/>
    <w:rsid w:val="00F70753"/>
    <w:rsid w:val="00F707DF"/>
    <w:rsid w:val="00F711F5"/>
    <w:rsid w:val="00F71361"/>
    <w:rsid w:val="00F71521"/>
    <w:rsid w:val="00F7170E"/>
    <w:rsid w:val="00F71714"/>
    <w:rsid w:val="00F717D6"/>
    <w:rsid w:val="00F718AA"/>
    <w:rsid w:val="00F71F95"/>
    <w:rsid w:val="00F72369"/>
    <w:rsid w:val="00F72568"/>
    <w:rsid w:val="00F728E4"/>
    <w:rsid w:val="00F73483"/>
    <w:rsid w:val="00F73598"/>
    <w:rsid w:val="00F735C1"/>
    <w:rsid w:val="00F736A5"/>
    <w:rsid w:val="00F73E3E"/>
    <w:rsid w:val="00F73EFB"/>
    <w:rsid w:val="00F74253"/>
    <w:rsid w:val="00F748F4"/>
    <w:rsid w:val="00F74923"/>
    <w:rsid w:val="00F7502F"/>
    <w:rsid w:val="00F750D8"/>
    <w:rsid w:val="00F75598"/>
    <w:rsid w:val="00F75758"/>
    <w:rsid w:val="00F75E30"/>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D4A"/>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7C"/>
    <w:rsid w:val="00FA1695"/>
    <w:rsid w:val="00FA1B5D"/>
    <w:rsid w:val="00FA2710"/>
    <w:rsid w:val="00FA2A2B"/>
    <w:rsid w:val="00FA2CF7"/>
    <w:rsid w:val="00FA3312"/>
    <w:rsid w:val="00FA37EB"/>
    <w:rsid w:val="00FA3CDE"/>
    <w:rsid w:val="00FA43CE"/>
    <w:rsid w:val="00FA44FA"/>
    <w:rsid w:val="00FA502A"/>
    <w:rsid w:val="00FA5B01"/>
    <w:rsid w:val="00FA5BE4"/>
    <w:rsid w:val="00FA6151"/>
    <w:rsid w:val="00FA7776"/>
    <w:rsid w:val="00FA7BE4"/>
    <w:rsid w:val="00FA7D60"/>
    <w:rsid w:val="00FA7DB9"/>
    <w:rsid w:val="00FA7DCE"/>
    <w:rsid w:val="00FA7E58"/>
    <w:rsid w:val="00FB00C1"/>
    <w:rsid w:val="00FB0A3D"/>
    <w:rsid w:val="00FB0A93"/>
    <w:rsid w:val="00FB0BF3"/>
    <w:rsid w:val="00FB0E1F"/>
    <w:rsid w:val="00FB1086"/>
    <w:rsid w:val="00FB1365"/>
    <w:rsid w:val="00FB13B8"/>
    <w:rsid w:val="00FB1617"/>
    <w:rsid w:val="00FB1B6F"/>
    <w:rsid w:val="00FB1D16"/>
    <w:rsid w:val="00FB1EE9"/>
    <w:rsid w:val="00FB2088"/>
    <w:rsid w:val="00FB286B"/>
    <w:rsid w:val="00FB3334"/>
    <w:rsid w:val="00FB37C7"/>
    <w:rsid w:val="00FB3806"/>
    <w:rsid w:val="00FB3B3C"/>
    <w:rsid w:val="00FB3B54"/>
    <w:rsid w:val="00FB3B6F"/>
    <w:rsid w:val="00FB4356"/>
    <w:rsid w:val="00FB437D"/>
    <w:rsid w:val="00FB459C"/>
    <w:rsid w:val="00FB4A5E"/>
    <w:rsid w:val="00FB4D84"/>
    <w:rsid w:val="00FB5A87"/>
    <w:rsid w:val="00FB5C6B"/>
    <w:rsid w:val="00FB61D8"/>
    <w:rsid w:val="00FB6386"/>
    <w:rsid w:val="00FB70AB"/>
    <w:rsid w:val="00FB73BD"/>
    <w:rsid w:val="00FB74F2"/>
    <w:rsid w:val="00FB7F50"/>
    <w:rsid w:val="00FC009F"/>
    <w:rsid w:val="00FC0319"/>
    <w:rsid w:val="00FC04DB"/>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87"/>
    <w:rsid w:val="00FE2EFB"/>
    <w:rsid w:val="00FE312F"/>
    <w:rsid w:val="00FE3394"/>
    <w:rsid w:val="00FE3671"/>
    <w:rsid w:val="00FE3A9C"/>
    <w:rsid w:val="00FE43E8"/>
    <w:rsid w:val="00FE4A1F"/>
    <w:rsid w:val="00FE4FF8"/>
    <w:rsid w:val="00FE54F8"/>
    <w:rsid w:val="00FE578A"/>
    <w:rsid w:val="00FE5B49"/>
    <w:rsid w:val="00FE73C0"/>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5D6"/>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 w:val="0F4483CE"/>
    <w:rsid w:val="48DD93F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844665D-98B5-4AE2-BC63-A791F4FF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character" w:styleId="Mention">
    <w:name w:val="Mention"/>
    <w:basedOn w:val="DefaultParagraphFont"/>
    <w:uiPriority w:val="99"/>
    <w:unhideWhenUsed/>
    <w:rsid w:val="007945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3595738">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1396407">
      <w:bodyDiv w:val="1"/>
      <w:marLeft w:val="0"/>
      <w:marRight w:val="0"/>
      <w:marTop w:val="0"/>
      <w:marBottom w:val="0"/>
      <w:divBdr>
        <w:top w:val="none" w:sz="0" w:space="0" w:color="auto"/>
        <w:left w:val="none" w:sz="0" w:space="0" w:color="auto"/>
        <w:bottom w:val="none" w:sz="0" w:space="0" w:color="auto"/>
        <w:right w:val="none" w:sz="0" w:space="0" w:color="auto"/>
      </w:divBdr>
      <w:divsChild>
        <w:div w:id="544833304">
          <w:marLeft w:val="1584"/>
          <w:marRight w:val="0"/>
          <w:marTop w:val="160"/>
          <w:marBottom w:val="0"/>
          <w:divBdr>
            <w:top w:val="none" w:sz="0" w:space="0" w:color="auto"/>
            <w:left w:val="none" w:sz="0" w:space="0" w:color="auto"/>
            <w:bottom w:val="none" w:sz="0" w:space="0" w:color="auto"/>
            <w:right w:val="none" w:sz="0" w:space="0" w:color="auto"/>
          </w:divBdr>
        </w:div>
        <w:div w:id="863785525">
          <w:marLeft w:val="1584"/>
          <w:marRight w:val="0"/>
          <w:marTop w:val="160"/>
          <w:marBottom w:val="0"/>
          <w:divBdr>
            <w:top w:val="none" w:sz="0" w:space="0" w:color="auto"/>
            <w:left w:val="none" w:sz="0" w:space="0" w:color="auto"/>
            <w:bottom w:val="none" w:sz="0" w:space="0" w:color="auto"/>
            <w:right w:val="none" w:sz="0" w:space="0" w:color="auto"/>
          </w:divBdr>
        </w:div>
        <w:div w:id="1035077130">
          <w:marLeft w:val="1584"/>
          <w:marRight w:val="0"/>
          <w:marTop w:val="160"/>
          <w:marBottom w:val="0"/>
          <w:divBdr>
            <w:top w:val="none" w:sz="0" w:space="0" w:color="auto"/>
            <w:left w:val="none" w:sz="0" w:space="0" w:color="auto"/>
            <w:bottom w:val="none" w:sz="0" w:space="0" w:color="auto"/>
            <w:right w:val="none" w:sz="0" w:space="0" w:color="auto"/>
          </w:divBdr>
        </w:div>
        <w:div w:id="1122186850">
          <w:marLeft w:val="965"/>
          <w:marRight w:val="0"/>
          <w:marTop w:val="160"/>
          <w:marBottom w:val="0"/>
          <w:divBdr>
            <w:top w:val="none" w:sz="0" w:space="0" w:color="auto"/>
            <w:left w:val="none" w:sz="0" w:space="0" w:color="auto"/>
            <w:bottom w:val="none" w:sz="0" w:space="0" w:color="auto"/>
            <w:right w:val="none" w:sz="0" w:space="0" w:color="auto"/>
          </w:divBdr>
        </w:div>
        <w:div w:id="1581325671">
          <w:marLeft w:val="1584"/>
          <w:marRight w:val="0"/>
          <w:marTop w:val="160"/>
          <w:marBottom w:val="0"/>
          <w:divBdr>
            <w:top w:val="none" w:sz="0" w:space="0" w:color="auto"/>
            <w:left w:val="none" w:sz="0" w:space="0" w:color="auto"/>
            <w:bottom w:val="none" w:sz="0" w:space="0" w:color="auto"/>
            <w:right w:val="none" w:sz="0" w:space="0" w:color="auto"/>
          </w:divBdr>
        </w:div>
        <w:div w:id="1734163037">
          <w:marLeft w:val="965"/>
          <w:marRight w:val="0"/>
          <w:marTop w:val="160"/>
          <w:marBottom w:val="0"/>
          <w:divBdr>
            <w:top w:val="none" w:sz="0" w:space="0" w:color="auto"/>
            <w:left w:val="none" w:sz="0" w:space="0" w:color="auto"/>
            <w:bottom w:val="none" w:sz="0" w:space="0" w:color="auto"/>
            <w:right w:val="none" w:sz="0" w:space="0" w:color="auto"/>
          </w:divBdr>
        </w:div>
        <w:div w:id="2144423643">
          <w:marLeft w:val="965"/>
          <w:marRight w:val="0"/>
          <w:marTop w:val="16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schemas.microsoft.com/sharepoint/v3"/>
    <ds:schemaRef ds:uri="http://purl.org/dc/elements/1.1/"/>
    <ds:schemaRef ds:uri="d8762117-8292-4133-b1c7-eab5c6487cfd"/>
    <ds:schemaRef ds:uri="9b239327-9e80-40e4-b1b7-4394fed77a33"/>
    <ds:schemaRef ds:uri="http://schemas.microsoft.com/office/2006/documentManagement/types"/>
    <ds:schemaRef ds:uri="http://purl.org/dc/dcmitype/"/>
    <ds:schemaRef ds:uri="2f282d3b-eb4a-4b09-b61f-b9593442e286"/>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0B61CEE-9D59-4FA3-B2F7-1484D7A1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3475</TotalTime>
  <Pages>5</Pages>
  <Words>1575</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594</cp:revision>
  <cp:lastPrinted>2023-02-15T23:56:00Z</cp:lastPrinted>
  <dcterms:created xsi:type="dcterms:W3CDTF">2023-02-09T06:40:00Z</dcterms:created>
  <dcterms:modified xsi:type="dcterms:W3CDTF">2023-08-11T20:22:00Z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